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DC" w:rsidRDefault="00905BDC">
      <w:bookmarkStart w:id="0" w:name="_GoBack"/>
      <w:bookmarkEnd w:id="0"/>
    </w:p>
    <w:p w:rsidR="00905BDC" w:rsidRPr="000923FF" w:rsidRDefault="00647D25" w:rsidP="000923FF">
      <w:pPr>
        <w:pStyle w:val="BioresourcesTITLE"/>
      </w:pPr>
      <w:r w:rsidRPr="000923FF">
        <w:t>Your Title Goes Here with 16-Point Bold Arial Font</w:t>
      </w:r>
    </w:p>
    <w:p w:rsidR="00905BDC" w:rsidRDefault="00905BDC"/>
    <w:p w:rsidR="00380016" w:rsidRDefault="00905BDC" w:rsidP="00C77326">
      <w:pPr>
        <w:pStyle w:val="BioresourcesAuthor"/>
      </w:pPr>
      <w:r>
        <w:t>First A. Author,</w:t>
      </w:r>
      <w:r>
        <w:rPr>
          <w:vertAlign w:val="superscript"/>
        </w:rPr>
        <w:t>a</w:t>
      </w:r>
      <w:r>
        <w:t xml:space="preserve">  </w:t>
      </w:r>
      <w:r w:rsidR="00D84160">
        <w:t>Given</w:t>
      </w:r>
      <w:r w:rsidRPr="001370FB">
        <w:t xml:space="preserve"> </w:t>
      </w:r>
      <w:r w:rsidR="00380016">
        <w:t xml:space="preserve">Name </w:t>
      </w:r>
      <w:r w:rsidR="00D84160">
        <w:t>Surname</w:t>
      </w:r>
      <w:r>
        <w:t>,</w:t>
      </w:r>
      <w:r>
        <w:rPr>
          <w:vertAlign w:val="superscript"/>
        </w:rPr>
        <w:t>a</w:t>
      </w:r>
      <w:r w:rsidR="00551547">
        <w:rPr>
          <w:vertAlign w:val="superscript"/>
        </w:rPr>
        <w:t>,</w:t>
      </w:r>
      <w:r w:rsidRPr="00551547">
        <w:t>*</w:t>
      </w:r>
      <w:r>
        <w:t xml:space="preserve"> 12-Pt_</w:t>
      </w:r>
      <w:smartTag w:uri="urn:schemas-microsoft-com:office:smarttags" w:element="stockticker">
        <w:r>
          <w:t>TNR</w:t>
        </w:r>
      </w:smartTag>
      <w:r>
        <w:t>oman Font,</w:t>
      </w:r>
      <w:r>
        <w:rPr>
          <w:vertAlign w:val="superscript"/>
        </w:rPr>
        <w:t>b</w:t>
      </w:r>
      <w:r>
        <w:t xml:space="preserve"> and </w:t>
      </w:r>
    </w:p>
    <w:p w:rsidR="00905BDC" w:rsidRDefault="00905BDC" w:rsidP="00C77326">
      <w:pPr>
        <w:pStyle w:val="BioresourcesAuthor"/>
      </w:pPr>
      <w:r>
        <w:t>Fourth D. F. Author</w:t>
      </w:r>
      <w:r>
        <w:rPr>
          <w:vertAlign w:val="superscript"/>
        </w:rPr>
        <w:t xml:space="preserve"> c</w:t>
      </w:r>
    </w:p>
    <w:p w:rsidR="00905BDC" w:rsidRDefault="00905BDC"/>
    <w:p w:rsidR="00905BDC" w:rsidRPr="00E473B4" w:rsidRDefault="00905BDC" w:rsidP="00E56361">
      <w:pPr>
        <w:pStyle w:val="BioresourcesAbstract"/>
      </w:pPr>
      <w:r w:rsidRPr="00E473B4">
        <w:t>Your abstract, in 1</w:t>
      </w:r>
      <w:r w:rsidR="00E473B4">
        <w:t>0</w:t>
      </w:r>
      <w:r w:rsidRPr="00E473B4">
        <w:t>-point Arial font, indented 0.5 inches, having a maximum length of 200 words (ideally 150 wo</w:t>
      </w:r>
      <w:r w:rsidR="00E66CFA">
        <w:t>rds), goes here.</w:t>
      </w:r>
      <w:r w:rsidRPr="00E473B4">
        <w:t xml:space="preserve"> The abstract briefly summarizes your main findings, using terms </w:t>
      </w:r>
      <w:r w:rsidR="001370FB">
        <w:t xml:space="preserve">that are </w:t>
      </w:r>
      <w:r w:rsidRPr="00E473B4">
        <w:t>understandable to</w:t>
      </w:r>
      <w:r w:rsidR="00E66CFA">
        <w:t xml:space="preserve"> a general scientific audience.</w:t>
      </w:r>
      <w:r w:rsidRPr="00E473B4">
        <w:t xml:space="preserve"> </w:t>
      </w:r>
      <w:r w:rsidRPr="004A4F93">
        <w:t xml:space="preserve">Briefly summarize the context and the significance of the findings, describing how </w:t>
      </w:r>
      <w:r w:rsidR="00865F8D" w:rsidRPr="004A4F93">
        <w:t>your</w:t>
      </w:r>
      <w:r w:rsidRPr="004A4F93">
        <w:t xml:space="preserve"> results contribute to the field of science and po</w:t>
      </w:r>
      <w:r w:rsidR="00E66CFA" w:rsidRPr="004A4F93">
        <w:t>tential or actual applications.</w:t>
      </w:r>
      <w:r w:rsidRPr="004A4F93">
        <w:t xml:space="preserve"> Remember that the journal</w:t>
      </w:r>
      <w:r w:rsidR="00865F8D" w:rsidRPr="004A4F93">
        <w:t>’s</w:t>
      </w:r>
      <w:r w:rsidR="00E66CFA" w:rsidRPr="004A4F93">
        <w:t xml:space="preserve"> audience is multidisciplinary.</w:t>
      </w:r>
      <w:r w:rsidRPr="004A4F93">
        <w:t xml:space="preserve"> Acronyms are discouraged in the Abstract</w:t>
      </w:r>
      <w:r w:rsidR="00865F8D" w:rsidRPr="004A4F93">
        <w:t>. Special characters are not permitted</w:t>
      </w:r>
      <w:r w:rsidR="00E66CFA" w:rsidRPr="004A4F93">
        <w:t>.</w:t>
      </w:r>
      <w:r w:rsidRPr="004A4F93">
        <w:t xml:space="preserve"> </w:t>
      </w:r>
      <w:r w:rsidR="00FC7059" w:rsidRPr="004A4F93">
        <w:t xml:space="preserve">The present document has been set up to serve as a template for the format of your own research article that you are submitting for publication in </w:t>
      </w:r>
      <w:r w:rsidR="00FC7059" w:rsidRPr="004A4F93">
        <w:rPr>
          <w:i/>
          <w:iCs/>
        </w:rPr>
        <w:t>BioResources</w:t>
      </w:r>
      <w:r w:rsidR="00FC7059" w:rsidRPr="004A4F93">
        <w:t>. It is recommended to start with a fresh copy of this template document, save a copy of a new version of it, and then replace the contents with your own contents.</w:t>
      </w:r>
    </w:p>
    <w:p w:rsidR="00905BDC" w:rsidRDefault="00905BDC"/>
    <w:p w:rsidR="00905BDC" w:rsidRDefault="00E66CFA" w:rsidP="00E56361">
      <w:pPr>
        <w:pStyle w:val="BioresourcesKeywords"/>
      </w:pPr>
      <w:r>
        <w:t>Keywords:</w:t>
      </w:r>
      <w:r w:rsidR="00905BDC">
        <w:t xml:space="preserve"> Format</w:t>
      </w:r>
      <w:r w:rsidR="001370FB">
        <w:t>;</w:t>
      </w:r>
      <w:r w:rsidR="00905BDC">
        <w:t xml:space="preserve"> Author guidelines</w:t>
      </w:r>
      <w:r w:rsidR="00261254">
        <w:t>;</w:t>
      </w:r>
      <w:r w:rsidR="00905BDC">
        <w:t xml:space="preserve"> </w:t>
      </w:r>
      <w:r w:rsidR="0068706B">
        <w:t>TNRoman</w:t>
      </w:r>
      <w:r w:rsidR="00905BDC">
        <w:t xml:space="preserve"> 10-point</w:t>
      </w:r>
      <w:r w:rsidR="0068706B">
        <w:t xml:space="preserve"> italic</w:t>
      </w:r>
      <w:r w:rsidR="00261254">
        <w:t>;</w:t>
      </w:r>
      <w:r w:rsidR="00905BDC">
        <w:t xml:space="preserve"> Up to 10 brief terms</w:t>
      </w:r>
    </w:p>
    <w:p w:rsidR="00905BDC" w:rsidRDefault="00905BDC">
      <w:pPr>
        <w:pStyle w:val="Heading3"/>
        <w:rPr>
          <w:rFonts w:ascii="Arial" w:hAnsi="Arial" w:cs="Arial"/>
          <w:sz w:val="20"/>
          <w:szCs w:val="20"/>
        </w:rPr>
      </w:pPr>
    </w:p>
    <w:p w:rsidR="00905BDC" w:rsidRPr="001370FB" w:rsidRDefault="00E66CFA" w:rsidP="001370FB">
      <w:pPr>
        <w:pStyle w:val="BioresourcesContactInformation"/>
      </w:pPr>
      <w:r>
        <w:t>Contact information: a:</w:t>
      </w:r>
      <w:r w:rsidR="00905BDC" w:rsidRPr="001370FB">
        <w:t xml:space="preserve"> Department of </w:t>
      </w:r>
      <w:r w:rsidR="0068706B" w:rsidRPr="001370FB">
        <w:t>Times New Roman 10-Pt italic Font</w:t>
      </w:r>
      <w:r w:rsidR="00905BDC" w:rsidRPr="001370FB">
        <w:t xml:space="preserve">, Acme University, P. O. Box 1000, Acme, OH 44308 USA; b: Department of Forest Biomaterials, Raleigh State University, Box 8005, Durham, NC 27695-8005 USA; c: Ace Biomass Solutions, Inc., 1234 Main Drag, Yourtown, Your State 89453 Your Country; *Corresponding author: </w:t>
      </w:r>
      <w:hyperlink r:id="rId8" w:history="1">
        <w:r w:rsidR="00957E2E" w:rsidRPr="001370FB">
          <w:rPr>
            <w:rStyle w:val="Hyperlink"/>
            <w:color w:val="auto"/>
            <w:u w:val="none"/>
          </w:rPr>
          <w:t>liujb3@ncsu.edu</w:t>
        </w:r>
      </w:hyperlink>
    </w:p>
    <w:p w:rsidR="00905BDC" w:rsidRPr="001370FB" w:rsidRDefault="00905BDC">
      <w:pPr>
        <w:rPr>
          <w:i/>
        </w:rPr>
      </w:pPr>
    </w:p>
    <w:p w:rsidR="005778E6" w:rsidRDefault="005778E6" w:rsidP="007013F5">
      <w:pPr>
        <w:pStyle w:val="Heading3"/>
        <w:jc w:val="both"/>
        <w:rPr>
          <w:rFonts w:ascii="Arial" w:hAnsi="Arial" w:cs="Arial"/>
        </w:rPr>
      </w:pPr>
    </w:p>
    <w:p w:rsidR="00905BDC" w:rsidRDefault="00905BDC" w:rsidP="00C77326">
      <w:pPr>
        <w:pStyle w:val="BioresourcesSectionHeader"/>
      </w:pPr>
      <w:r>
        <w:t>INTRODUCTION</w:t>
      </w:r>
    </w:p>
    <w:p w:rsidR="00905BDC" w:rsidRDefault="00905BDC" w:rsidP="007013F5">
      <w:pPr>
        <w:jc w:val="both"/>
      </w:pPr>
    </w:p>
    <w:p w:rsidR="00E66CFA" w:rsidRDefault="00905BDC" w:rsidP="00E66CFA">
      <w:pPr>
        <w:pStyle w:val="BioresourcesBody"/>
        <w:ind w:firstLine="720"/>
      </w:pPr>
      <w:r>
        <w:t xml:space="preserve">Skip one line after each </w:t>
      </w:r>
      <w:r w:rsidR="00004DDC">
        <w:t xml:space="preserve">major </w:t>
      </w:r>
      <w:r>
        <w:t>heading (</w:t>
      </w:r>
      <w:r w:rsidR="00004DDC">
        <w:t>as shown here</w:t>
      </w:r>
      <w:r w:rsidR="00D84160">
        <w:t>, but not after subheadings</w:t>
      </w:r>
      <w:r w:rsidR="00E66CFA">
        <w:t>).</w:t>
      </w:r>
      <w:r w:rsidR="00AD392C">
        <w:t xml:space="preserve"> Indent all paragraphs.</w:t>
      </w:r>
      <w:r>
        <w:t xml:space="preserve"> Your introduction should provide sufficient background in your topic area so that the reader will be able to understand the context and import</w:t>
      </w:r>
      <w:r w:rsidR="00AD392C">
        <w:t>ance of your research findings.</w:t>
      </w:r>
      <w:r>
        <w:t xml:space="preserve"> The text should be justified at the right margin, i</w:t>
      </w:r>
      <w:r w:rsidR="00AD392C">
        <w:t xml:space="preserve">n addition to the left margin. </w:t>
      </w:r>
      <w:r>
        <w:t>The first few paragraphs of your research article should lay out the motiva</w:t>
      </w:r>
      <w:r w:rsidR="00E66CFA">
        <w:t>tion and importance of the work</w:t>
      </w:r>
      <w:r>
        <w:t xml:space="preserve"> and show how the work relates to other recent adva</w:t>
      </w:r>
      <w:r w:rsidR="00AD392C">
        <w:t xml:space="preserve">nces in science or technology. </w:t>
      </w:r>
      <w:r>
        <w:t xml:space="preserve">The explanations should be sufficiently broad so that scientists and technologists who are unfamiliar with your subject </w:t>
      </w:r>
      <w:r w:rsidR="007013F5">
        <w:t xml:space="preserve">area </w:t>
      </w:r>
      <w:r>
        <w:t>can gain an appreciation of how your research results might be applied, if they are further developed and successfully implemented.</w:t>
      </w:r>
    </w:p>
    <w:p w:rsidR="00EE61D5" w:rsidRPr="004A4F93" w:rsidRDefault="00905BDC" w:rsidP="00E66CFA">
      <w:pPr>
        <w:pStyle w:val="BioresourcesBody"/>
        <w:ind w:firstLine="720"/>
      </w:pPr>
      <w:r>
        <w:t>Subsequent</w:t>
      </w:r>
      <w:r w:rsidR="00AD392C">
        <w:t xml:space="preserve"> paragraphs are indented also. </w:t>
      </w:r>
      <w:r>
        <w:t>Your introduction should make reference to key publications, emphasizing work that is most relevant to your research results (</w:t>
      </w:r>
      <w:r w:rsidR="00F10FC8">
        <w:t xml:space="preserve">Bell </w:t>
      </w:r>
      <w:r w:rsidR="00F10FC8" w:rsidRPr="00F10FC8">
        <w:rPr>
          <w:i/>
        </w:rPr>
        <w:t>et al</w:t>
      </w:r>
      <w:r w:rsidR="00F10FC8">
        <w:t xml:space="preserve">. 1954; </w:t>
      </w:r>
      <w:r>
        <w:t>Chu and Knoll 2003; Mallouk 2004a</w:t>
      </w:r>
      <w:r w:rsidR="00F529BD">
        <w:t>; Cook 2013</w:t>
      </w:r>
      <w:r>
        <w:t>).</w:t>
      </w:r>
      <w:r w:rsidR="007022D7">
        <w:t xml:space="preserve"> The format of the citations</w:t>
      </w:r>
      <w:r w:rsidR="00F529BD">
        <w:t xml:space="preserve"> </w:t>
      </w:r>
      <w:r w:rsidR="007022D7">
        <w:t xml:space="preserve">should match the system used in </w:t>
      </w:r>
      <w:r w:rsidR="007022D7">
        <w:rPr>
          <w:i/>
        </w:rPr>
        <w:t>J. Water Resources Planning and Management</w:t>
      </w:r>
      <w:r w:rsidR="00723A58">
        <w:t xml:space="preserve">. </w:t>
      </w:r>
      <w:r w:rsidR="008428E2">
        <w:t xml:space="preserve">Notice the form in which different kinds of citations appear at the end of the article (Adams and </w:t>
      </w:r>
      <w:r w:rsidR="008428E2" w:rsidRPr="004A4F93">
        <w:t>Spencer 2001; Arunkumar 2002</w:t>
      </w:r>
      <w:r w:rsidR="00A135A1" w:rsidRPr="004A4F93">
        <w:t xml:space="preserve">; Bannix </w:t>
      </w:r>
      <w:r w:rsidR="00A135A1" w:rsidRPr="004A4F93">
        <w:rPr>
          <w:i/>
        </w:rPr>
        <w:t>et al</w:t>
      </w:r>
      <w:r w:rsidR="00A135A1" w:rsidRPr="004A4F93">
        <w:t>. 2003</w:t>
      </w:r>
      <w:r w:rsidR="007E17C6" w:rsidRPr="004A4F93">
        <w:t xml:space="preserve">; Maminski </w:t>
      </w:r>
      <w:r w:rsidR="007E17C6" w:rsidRPr="004A4F93">
        <w:rPr>
          <w:i/>
        </w:rPr>
        <w:t>et al</w:t>
      </w:r>
      <w:r w:rsidR="007E17C6" w:rsidRPr="004A4F93">
        <w:t>. 20</w:t>
      </w:r>
      <w:r w:rsidR="00F529BD" w:rsidRPr="004A4F93">
        <w:t>15; Montoya 2015</w:t>
      </w:r>
      <w:r w:rsidR="008428E2" w:rsidRPr="004A4F93">
        <w:t>).</w:t>
      </w:r>
      <w:r w:rsidR="00F529BD" w:rsidRPr="004A4F93">
        <w:t xml:space="preserve"> Within parenthetical citations, references are listed in chronological order, reverting to alphabetical order when they contain the same year.</w:t>
      </w:r>
    </w:p>
    <w:p w:rsidR="00E66CFA" w:rsidRDefault="00EE61D5" w:rsidP="00E66CFA">
      <w:pPr>
        <w:pStyle w:val="BioresourcesBody"/>
        <w:ind w:firstLine="720"/>
      </w:pPr>
      <w:r w:rsidRPr="004A4F93">
        <w:t>Italics should be used for Latin words and contractions (</w:t>
      </w:r>
      <w:r w:rsidRPr="004A4F93">
        <w:rPr>
          <w:i/>
        </w:rPr>
        <w:t>i.e.</w:t>
      </w:r>
      <w:r w:rsidRPr="004A4F93">
        <w:t xml:space="preserve">, </w:t>
      </w:r>
      <w:r w:rsidRPr="004A4F93">
        <w:rPr>
          <w:i/>
        </w:rPr>
        <w:t>viz.</w:t>
      </w:r>
      <w:r w:rsidRPr="004A4F93">
        <w:t xml:space="preserve">, </w:t>
      </w:r>
      <w:r w:rsidRPr="004A4F93">
        <w:rPr>
          <w:i/>
        </w:rPr>
        <w:t>e.g.</w:t>
      </w:r>
      <w:r w:rsidRPr="004A4F93">
        <w:t xml:space="preserve">, </w:t>
      </w:r>
      <w:r w:rsidRPr="004A4F93">
        <w:rPr>
          <w:i/>
        </w:rPr>
        <w:t>et al.</w:t>
      </w:r>
      <w:r w:rsidRPr="004A4F93">
        <w:t xml:space="preserve">, </w:t>
      </w:r>
      <w:r w:rsidRPr="004A4F93">
        <w:rPr>
          <w:i/>
        </w:rPr>
        <w:t>etc.</w:t>
      </w:r>
      <w:r w:rsidRPr="004A4F93">
        <w:t>), for journal titles (</w:t>
      </w:r>
      <w:r w:rsidRPr="004A4F93">
        <w:rPr>
          <w:i/>
        </w:rPr>
        <w:t>J. Phys. Chem.</w:t>
      </w:r>
      <w:r w:rsidRPr="004A4F93">
        <w:t>), and for genus and species (</w:t>
      </w:r>
      <w:r w:rsidRPr="004A4F93">
        <w:rPr>
          <w:i/>
        </w:rPr>
        <w:t>Pinus taeda</w:t>
      </w:r>
      <w:r w:rsidRPr="004A4F93">
        <w:t>).</w:t>
      </w:r>
      <w:r w:rsidR="00AA0E86" w:rsidRPr="004A4F93">
        <w:t xml:space="preserve"> Make sure to </w:t>
      </w:r>
      <w:r w:rsidR="00AA0E86" w:rsidRPr="004A4F93">
        <w:lastRenderedPageBreak/>
        <w:t xml:space="preserve">define acronyms and abbreviations when they are first utilized, </w:t>
      </w:r>
      <w:r w:rsidR="00AA0E86" w:rsidRPr="004A4F93">
        <w:rPr>
          <w:i/>
        </w:rPr>
        <w:t>e.g.</w:t>
      </w:r>
      <w:r w:rsidR="00AA0E86" w:rsidRPr="004A4F93">
        <w:t>, scanning electron microscopy (SEM).</w:t>
      </w:r>
    </w:p>
    <w:p w:rsidR="00E66CFA" w:rsidRDefault="00905BDC" w:rsidP="00E66CFA">
      <w:pPr>
        <w:pStyle w:val="BioresourcesBody"/>
        <w:ind w:firstLine="720"/>
      </w:pPr>
      <w:r>
        <w:t xml:space="preserve">Manuscripts must be prepared and </w:t>
      </w:r>
      <w:r w:rsidR="007013F5">
        <w:t>submitted</w:t>
      </w:r>
      <w:r>
        <w:t xml:space="preserve"> in one of the following editable formats: MS WORD</w:t>
      </w:r>
      <w:r w:rsidR="001370FB">
        <w:t xml:space="preserve"> (</w:t>
      </w:r>
      <w:r w:rsidR="003C353E">
        <w:t>using either</w:t>
      </w:r>
      <w:r w:rsidR="001370FB">
        <w:t xml:space="preserve"> the “doc” </w:t>
      </w:r>
      <w:r w:rsidR="003C353E">
        <w:t xml:space="preserve">or “docx” </w:t>
      </w:r>
      <w:r w:rsidR="001370FB">
        <w:t>suffix)</w:t>
      </w:r>
      <w:r>
        <w:t xml:space="preserve">, </w:t>
      </w:r>
      <w:r w:rsidR="00E46E0D">
        <w:t xml:space="preserve">or </w:t>
      </w:r>
      <w:r w:rsidR="00EE61D5">
        <w:t>Open Office Writer (any version)</w:t>
      </w:r>
      <w:r w:rsidR="00AD392C">
        <w:t>.</w:t>
      </w:r>
      <w:r>
        <w:t xml:space="preserve"> The purpose of requiring one of these formats is to facilitate the editing process and minimize the time betw</w:t>
      </w:r>
      <w:r w:rsidR="00AD392C">
        <w:t>een submission and publication.</w:t>
      </w:r>
      <w:r>
        <w:t xml:space="preserve"> For purposes of the review process, the editorial staff will convert drafts to </w:t>
      </w:r>
      <w:r w:rsidR="00E66CFA">
        <w:t xml:space="preserve">portable document format </w:t>
      </w:r>
      <w:r w:rsidR="00B8689B">
        <w:t>(</w:t>
      </w:r>
      <w:r w:rsidR="00E66CFA">
        <w:t>PDF</w:t>
      </w:r>
      <w:r w:rsidR="00B8689B">
        <w:t xml:space="preserve">) </w:t>
      </w:r>
      <w:r w:rsidR="00AD392C">
        <w:t>files.</w:t>
      </w:r>
      <w:r>
        <w:t xml:space="preserve"> In cases where the editors recommend a revised version to be submitted, the revised document, once again, needs to be submitted in one of the editable text systems listed.</w:t>
      </w:r>
    </w:p>
    <w:p w:rsidR="00E66CFA" w:rsidRDefault="00B8689B" w:rsidP="00E66CFA">
      <w:pPr>
        <w:pStyle w:val="BioresourcesBody"/>
        <w:ind w:firstLine="720"/>
      </w:pPr>
      <w:r>
        <w:t xml:space="preserve">The editors </w:t>
      </w:r>
      <w:r w:rsidR="007013F5">
        <w:t>request</w:t>
      </w:r>
      <w:r>
        <w:t xml:space="preserve"> that the file name begin with the </w:t>
      </w:r>
      <w:r w:rsidR="007013F5">
        <w:t xml:space="preserve">primary </w:t>
      </w:r>
      <w:r>
        <w:t>author</w:t>
      </w:r>
      <w:r w:rsidR="007013F5">
        <w:t>’</w:t>
      </w:r>
      <w:r>
        <w:t xml:space="preserve">s </w:t>
      </w:r>
      <w:r w:rsidR="003C353E">
        <w:t>sur</w:t>
      </w:r>
      <w:r>
        <w:t xml:space="preserve">name </w:t>
      </w:r>
      <w:r w:rsidR="007013F5">
        <w:t xml:space="preserve">(family name) </w:t>
      </w:r>
      <w:r>
        <w:t xml:space="preserve">or at least the </w:t>
      </w:r>
      <w:r w:rsidR="00AD392C">
        <w:t>first six letters of that name.</w:t>
      </w:r>
      <w:r>
        <w:t xml:space="preserve"> </w:t>
      </w:r>
      <w:r w:rsidR="00905BDC">
        <w:t>You don’t need to worry about the material in the Header and the Footer; the editorial staff will take care of those items after an article has been reviewed, any issues raised by the reviewers have been satisfactorily addressed, an</w:t>
      </w:r>
      <w:r>
        <w:t>d</w:t>
      </w:r>
      <w:r w:rsidR="00905BDC">
        <w:t xml:space="preserve"> the article has</w:t>
      </w:r>
      <w:r w:rsidR="00AD392C">
        <w:t xml:space="preserve"> been approved for publication.</w:t>
      </w:r>
      <w:r w:rsidR="00905BDC">
        <w:t xml:space="preserve"> Authors are responsible for formatting all of the pages, including accurate formatting of the title, author list, the abstract (including indentation), key words, main headings (as provided), optional subheadings, text, </w:t>
      </w:r>
      <w:r w:rsidR="00AD392C">
        <w:t>figures, graphs, and citations.</w:t>
      </w:r>
      <w:r w:rsidR="00905BDC">
        <w:t xml:space="preserve"> All of these must match the </w:t>
      </w:r>
      <w:r w:rsidR="007013F5">
        <w:t xml:space="preserve">format of the </w:t>
      </w:r>
      <w:r w:rsidR="00905BDC">
        <w:t xml:space="preserve">examples shown in this </w:t>
      </w:r>
      <w:r w:rsidR="007013F5">
        <w:t>template</w:t>
      </w:r>
      <w:r w:rsidR="00905BDC">
        <w:t xml:space="preserve"> article.</w:t>
      </w:r>
    </w:p>
    <w:p w:rsidR="00E66CFA" w:rsidRPr="004A4F93" w:rsidRDefault="00905BDC" w:rsidP="00E66CFA">
      <w:pPr>
        <w:pStyle w:val="BioresourcesBody"/>
        <w:ind w:firstLine="720"/>
      </w:pPr>
      <w:r>
        <w:t>Except in the case of review articles, it is recommended that introductory material be kept suitabl</w:t>
      </w:r>
      <w:r w:rsidR="001370FB">
        <w:t>y</w:t>
      </w:r>
      <w:r>
        <w:t xml:space="preserve"> brief, usual</w:t>
      </w:r>
      <w:r w:rsidR="00AD392C">
        <w:t>ly between one and three pages.</w:t>
      </w:r>
      <w:r>
        <w:t xml:space="preserve"> Reviewers will be required to answer a question about whether your article can be improved by shortening, and the editors will</w:t>
      </w:r>
      <w:r w:rsidR="00AD392C">
        <w:t xml:space="preserve"> act upon such recommendations.</w:t>
      </w:r>
      <w:r>
        <w:t xml:space="preserve"> An exception will be </w:t>
      </w:r>
      <w:r w:rsidRPr="004A4F93">
        <w:t xml:space="preserve">made in cases where the background material of an article includes </w:t>
      </w:r>
      <w:r w:rsidR="00E66CFA" w:rsidRPr="004A4F93">
        <w:t>a substantial advance in theory</w:t>
      </w:r>
      <w:r w:rsidRPr="004A4F93">
        <w:t xml:space="preserve"> </w:t>
      </w:r>
      <w:r w:rsidR="00E66CFA" w:rsidRPr="004A4F93">
        <w:t>that</w:t>
      </w:r>
      <w:r w:rsidRPr="004A4F93">
        <w:t xml:space="preserve"> needs to be</w:t>
      </w:r>
      <w:r w:rsidR="00E66CFA" w:rsidRPr="004A4F93">
        <w:t xml:space="preserve"> explained for the first time.</w:t>
      </w:r>
    </w:p>
    <w:p w:rsidR="00905BDC" w:rsidRDefault="00905BDC" w:rsidP="00E66CFA">
      <w:pPr>
        <w:pStyle w:val="BioresourcesBody"/>
        <w:ind w:firstLine="720"/>
      </w:pPr>
      <w:r w:rsidRPr="004A4F93">
        <w:t>It is recommended that the overall leng</w:t>
      </w:r>
      <w:r w:rsidR="00E66CFA" w:rsidRPr="004A4F93">
        <w:t>th of a research article</w:t>
      </w:r>
      <w:r w:rsidRPr="004A4F93">
        <w:t xml:space="preserve"> submitted for publication in </w:t>
      </w:r>
      <w:r w:rsidR="00E56361" w:rsidRPr="004A4F93">
        <w:rPr>
          <w:i/>
          <w:iCs/>
        </w:rPr>
        <w:t>BioResources</w:t>
      </w:r>
      <w:r w:rsidRPr="004A4F93">
        <w:t xml:space="preserve"> </w:t>
      </w:r>
      <w:r w:rsidR="00E66CFA" w:rsidRPr="004A4F93">
        <w:t>be</w:t>
      </w:r>
      <w:r w:rsidRPr="004A4F93">
        <w:t xml:space="preserve"> between </w:t>
      </w:r>
      <w:r w:rsidR="003C353E" w:rsidRPr="004A4F93">
        <w:t>6</w:t>
      </w:r>
      <w:r w:rsidRPr="004A4F93">
        <w:t xml:space="preserve"> and 2</w:t>
      </w:r>
      <w:r w:rsidR="003C353E" w:rsidRPr="004A4F93">
        <w:t>5</w:t>
      </w:r>
      <w:r w:rsidRPr="004A4F93">
        <w:t xml:space="preserve"> pages, still with the understanding that a majority of articles as long as 2</w:t>
      </w:r>
      <w:r w:rsidR="003C353E" w:rsidRPr="004A4F93">
        <w:t>5</w:t>
      </w:r>
      <w:r w:rsidRPr="004A4F93">
        <w:t xml:space="preserve"> pages probably can be improved in quality by j</w:t>
      </w:r>
      <w:r w:rsidR="00AD392C" w:rsidRPr="004A4F93">
        <w:t>udicious culling and rewriting.</w:t>
      </w:r>
      <w:r w:rsidRPr="004A4F93">
        <w:t xml:space="preserve"> The editors reserve the right to accept even longer articles in cases of exceptional quality, novelt</w:t>
      </w:r>
      <w:r w:rsidR="00E66CFA" w:rsidRPr="004A4F93">
        <w:t>y, and importance of the work.</w:t>
      </w:r>
    </w:p>
    <w:p w:rsidR="00905BDC" w:rsidRDefault="00905BDC" w:rsidP="00210855">
      <w:pPr>
        <w:pStyle w:val="BodyText"/>
      </w:pPr>
      <w:r>
        <w:tab/>
      </w:r>
    </w:p>
    <w:p w:rsidR="00905BDC" w:rsidRDefault="00905BDC" w:rsidP="00C77326">
      <w:pPr>
        <w:pStyle w:val="BioresourcesSectionSubheader"/>
      </w:pPr>
      <w:r>
        <w:t xml:space="preserve">Subheading in 12-point Arial </w:t>
      </w:r>
      <w:r w:rsidR="00D853B7">
        <w:t>B</w:t>
      </w:r>
      <w:r>
        <w:t>old</w:t>
      </w:r>
    </w:p>
    <w:p w:rsidR="00E66CFA" w:rsidRDefault="00905BDC" w:rsidP="00E66CFA">
      <w:pPr>
        <w:pStyle w:val="BioresourcesBody"/>
        <w:ind w:firstLine="720"/>
      </w:pPr>
      <w:r>
        <w:t>Use subheadings sparingly to set off different subject matter, especially in parts of your article that ex</w:t>
      </w:r>
      <w:r w:rsidR="00AD392C">
        <w:t>tend beyond one page in length.</w:t>
      </w:r>
      <w:r>
        <w:t xml:space="preserve"> Notice that the subheading is in “Title Case,” with major words capitalized.</w:t>
      </w:r>
    </w:p>
    <w:p w:rsidR="00905BDC" w:rsidRDefault="00905BDC" w:rsidP="00E66CFA">
      <w:pPr>
        <w:pStyle w:val="BioresourcesBody"/>
        <w:ind w:firstLine="720"/>
      </w:pPr>
      <w:r>
        <w:t xml:space="preserve">Skip 2 spaces before a major </w:t>
      </w:r>
      <w:r w:rsidR="003C353E">
        <w:t>(</w:t>
      </w:r>
      <w:r w:rsidR="00E66CFA" w:rsidRPr="003C353E">
        <w:rPr>
          <w:rFonts w:ascii="Arial" w:hAnsi="Arial" w:cs="Arial"/>
          <w:b/>
        </w:rPr>
        <w:t xml:space="preserve">ALL </w:t>
      </w:r>
      <w:r w:rsidR="003C353E" w:rsidRPr="003C353E">
        <w:rPr>
          <w:rFonts w:ascii="Arial" w:hAnsi="Arial" w:cs="Arial"/>
          <w:b/>
        </w:rPr>
        <w:t>CAPS</w:t>
      </w:r>
      <w:r w:rsidR="003C353E">
        <w:t xml:space="preserve">) </w:t>
      </w:r>
      <w:r>
        <w:t xml:space="preserve">heading, </w:t>
      </w:r>
      <w:r w:rsidR="00D84160">
        <w:t xml:space="preserve">and one space after, </w:t>
      </w:r>
      <w:r>
        <w:t xml:space="preserve">as </w:t>
      </w:r>
      <w:r w:rsidR="00CA3C21">
        <w:t xml:space="preserve">shown </w:t>
      </w:r>
      <w:r w:rsidR="005778E6">
        <w:t>below</w:t>
      </w:r>
      <w:r w:rsidR="00CA3C21">
        <w:t>.</w:t>
      </w:r>
    </w:p>
    <w:p w:rsidR="00905BDC" w:rsidRDefault="00905BDC">
      <w:pPr>
        <w:rPr>
          <w:rFonts w:ascii="Arial" w:hAnsi="Arial" w:cs="Arial"/>
          <w:b/>
        </w:rPr>
      </w:pPr>
    </w:p>
    <w:p w:rsidR="00613E47" w:rsidRDefault="00613E47" w:rsidP="00C77326">
      <w:pPr>
        <w:pStyle w:val="BioresourcesSectionHeader"/>
      </w:pPr>
    </w:p>
    <w:p w:rsidR="00905BDC" w:rsidRDefault="00905BDC" w:rsidP="00C77326">
      <w:pPr>
        <w:pStyle w:val="BioresourcesSectionHeader"/>
      </w:pPr>
      <w:r>
        <w:t>EXPERIMENTAL</w:t>
      </w:r>
    </w:p>
    <w:p w:rsidR="00905BDC" w:rsidRDefault="00905BDC"/>
    <w:p w:rsidR="00905BDC" w:rsidRPr="00E56361" w:rsidRDefault="00905BDC" w:rsidP="00E56361">
      <w:pPr>
        <w:pStyle w:val="BioresourcesSectionSubheader"/>
      </w:pPr>
      <w:r w:rsidRPr="00E56361">
        <w:t xml:space="preserve">Your Subheading, </w:t>
      </w:r>
      <w:r w:rsidRPr="00C52896">
        <w:rPr>
          <w:i/>
        </w:rPr>
        <w:t>e.g</w:t>
      </w:r>
      <w:r w:rsidRPr="00E56361">
        <w:t>.</w:t>
      </w:r>
      <w:r w:rsidR="00AD392C">
        <w:t>,</w:t>
      </w:r>
      <w:r w:rsidRPr="00E56361">
        <w:t xml:space="preserve"> Materials</w:t>
      </w:r>
    </w:p>
    <w:p w:rsidR="00905BDC" w:rsidRPr="004A4F93" w:rsidRDefault="00905BDC" w:rsidP="00E66CFA">
      <w:pPr>
        <w:pStyle w:val="BioresourcesBody"/>
        <w:ind w:firstLine="720"/>
      </w:pPr>
      <w:r w:rsidRPr="00E56361">
        <w:t>Provide sufficient detail so that another researcher in your field wo</w:t>
      </w:r>
      <w:r w:rsidR="00AD392C">
        <w:t>uld be able to repeat the work.</w:t>
      </w:r>
      <w:r w:rsidRPr="00E56361">
        <w:t xml:space="preserve"> Brand names of chemicals and other materials are to be mentioned once in the Experimental section, where appropriate, to make it possible </w:t>
      </w:r>
      <w:r w:rsidR="001370FB">
        <w:t>for</w:t>
      </w:r>
      <w:r w:rsidRPr="00E56361">
        <w:t xml:space="preserve"> future researchers to obtain the same s</w:t>
      </w:r>
      <w:r w:rsidR="00AD392C">
        <w:t>tarting materials or equipment.</w:t>
      </w:r>
      <w:r w:rsidRPr="00E56361">
        <w:t xml:space="preserve"> Brand names are not to be used elsewhere in the article, including the Abstra</w:t>
      </w:r>
      <w:r w:rsidR="00792B84">
        <w:t>ct or the Conclusions sections.</w:t>
      </w:r>
      <w:r w:rsidRPr="00E56361">
        <w:t xml:space="preserve"> Rather, authors should employ appropriate generic nomenclature, chemic</w:t>
      </w:r>
      <w:r w:rsidR="00AD392C">
        <w:t>al names, or descriptive names.</w:t>
      </w:r>
      <w:r w:rsidRPr="00E56361">
        <w:t xml:space="preserve"> Alternatively, the Experimental section may include a table in which brand name </w:t>
      </w:r>
      <w:r w:rsidRPr="00E56361">
        <w:lastRenderedPageBreak/>
        <w:t xml:space="preserve">products or devices are assigned suitable </w:t>
      </w:r>
      <w:r w:rsidR="00C52896">
        <w:t xml:space="preserve">generic </w:t>
      </w:r>
      <w:r w:rsidRPr="00E56361">
        <w:t>labels</w:t>
      </w:r>
      <w:r w:rsidR="00C52896">
        <w:t xml:space="preserve"> based on their chemical composition</w:t>
      </w:r>
      <w:r w:rsidRPr="00E56361">
        <w:t>.</w:t>
      </w:r>
      <w:r w:rsidR="007266FD" w:rsidRPr="00E56361">
        <w:t xml:space="preserve"> Please see the Editorial Policies on the website regarding the non-</w:t>
      </w:r>
      <w:r w:rsidR="007266FD" w:rsidRPr="004A4F93">
        <w:t xml:space="preserve">commercial, scientific nature of items to be submitted to </w:t>
      </w:r>
      <w:r w:rsidR="00E56361" w:rsidRPr="004A4F93">
        <w:rPr>
          <w:i/>
        </w:rPr>
        <w:t>BioResources</w:t>
      </w:r>
      <w:r w:rsidR="007266FD" w:rsidRPr="004A4F93">
        <w:t>.</w:t>
      </w:r>
    </w:p>
    <w:p w:rsidR="00DD4EE6" w:rsidRPr="004A4F93" w:rsidRDefault="00DD4EE6" w:rsidP="00DD4EE6">
      <w:pPr>
        <w:pStyle w:val="BioresourcesBody"/>
        <w:ind w:firstLine="720"/>
      </w:pPr>
      <w:r w:rsidRPr="004A4F93">
        <w:rPr>
          <w:color w:val="000000"/>
        </w:rPr>
        <w:t xml:space="preserve">Please include the supplier’s name and location (City, Country) for all specialized reagents, equipment, and software. </w:t>
      </w:r>
    </w:p>
    <w:p w:rsidR="00125DC0" w:rsidRPr="004A4F93" w:rsidRDefault="00125DC0" w:rsidP="0059070B">
      <w:pPr>
        <w:jc w:val="both"/>
        <w:rPr>
          <w:i/>
        </w:rPr>
      </w:pPr>
    </w:p>
    <w:p w:rsidR="00125DC0" w:rsidRPr="004A4F93" w:rsidRDefault="00125DC0" w:rsidP="00E56361">
      <w:pPr>
        <w:pStyle w:val="BioresourcesThirdLevelHeader"/>
      </w:pPr>
      <w:r w:rsidRPr="004A4F93">
        <w:t>Your third-level heading</w:t>
      </w:r>
    </w:p>
    <w:p w:rsidR="00125DC0" w:rsidRPr="004A4F93" w:rsidRDefault="00125DC0" w:rsidP="00792B84">
      <w:pPr>
        <w:pStyle w:val="BioresourcesBody"/>
        <w:ind w:firstLine="720"/>
      </w:pPr>
      <w:r w:rsidRPr="004A4F93">
        <w:t>In case you want three levels of headings, please use non-bo</w:t>
      </w:r>
      <w:r w:rsidR="00C52896" w:rsidRPr="004A4F93">
        <w:t>l</w:t>
      </w:r>
      <w:r w:rsidRPr="004A4F93">
        <w:t>ded italics</w:t>
      </w:r>
      <w:r w:rsidR="00AD5E7F" w:rsidRPr="004A4F93">
        <w:t>, with a Times New Roman 12-point font</w:t>
      </w:r>
      <w:r w:rsidRPr="004A4F93">
        <w:t xml:space="preserve"> for the lowest </w:t>
      </w:r>
      <w:r w:rsidR="00AD392C" w:rsidRPr="004A4F93">
        <w:t>level headings.</w:t>
      </w:r>
      <w:r w:rsidRPr="004A4F93">
        <w:t xml:space="preserve"> Capitalize only the first word in the heading.</w:t>
      </w:r>
    </w:p>
    <w:p w:rsidR="00125DC0" w:rsidRPr="004A4F93" w:rsidRDefault="00125DC0" w:rsidP="0059070B">
      <w:pPr>
        <w:jc w:val="both"/>
      </w:pPr>
    </w:p>
    <w:p w:rsidR="00125DC0" w:rsidRPr="004A4F93" w:rsidRDefault="00125DC0" w:rsidP="00E56361">
      <w:pPr>
        <w:pStyle w:val="BioresourcesThirdLevelHeader"/>
      </w:pPr>
      <w:r w:rsidRPr="004A4F93">
        <w:t>Another third-level heading</w:t>
      </w:r>
    </w:p>
    <w:p w:rsidR="00125DC0" w:rsidRPr="004A4F93" w:rsidRDefault="00125DC0" w:rsidP="00792B84">
      <w:pPr>
        <w:pStyle w:val="BioresourcesBody"/>
        <w:ind w:firstLine="720"/>
      </w:pPr>
      <w:r w:rsidRPr="004A4F93">
        <w:t>Most articles are likely to have only two levels of headings.</w:t>
      </w:r>
      <w:r w:rsidR="003537FB" w:rsidRPr="004A4F93">
        <w:t xml:space="preserve"> </w:t>
      </w:r>
    </w:p>
    <w:p w:rsidR="003537FB" w:rsidRPr="004A4F93" w:rsidRDefault="003537FB" w:rsidP="00E56361">
      <w:pPr>
        <w:pStyle w:val="BioresourcesBody"/>
      </w:pPr>
    </w:p>
    <w:p w:rsidR="003537FB" w:rsidRPr="004A4F93" w:rsidRDefault="003537FB" w:rsidP="00E56361">
      <w:pPr>
        <w:pStyle w:val="BioresourcesBody"/>
        <w:rPr>
          <w:rFonts w:ascii="Arial" w:hAnsi="Arial" w:cs="Arial"/>
          <w:b/>
        </w:rPr>
      </w:pPr>
      <w:r w:rsidRPr="004A4F93">
        <w:rPr>
          <w:rFonts w:ascii="Arial" w:hAnsi="Arial" w:cs="Arial"/>
          <w:b/>
        </w:rPr>
        <w:t>Equations</w:t>
      </w:r>
    </w:p>
    <w:p w:rsidR="003537FB" w:rsidRPr="004A4F93" w:rsidRDefault="003537FB" w:rsidP="00792B84">
      <w:pPr>
        <w:pStyle w:val="BioresourcesBody"/>
        <w:ind w:firstLine="720"/>
      </w:pPr>
      <w:r w:rsidRPr="004A4F93">
        <w:t>Sometimes it is appropriate to show an equation in the Introduction, Experimental, or Results and Discussion section</w:t>
      </w:r>
      <w:r w:rsidR="00D033B1" w:rsidRPr="004A4F93">
        <w:t>. Here is an example of Eq. 1,</w:t>
      </w:r>
    </w:p>
    <w:p w:rsidR="00D033B1" w:rsidRPr="004A4F93" w:rsidRDefault="00D033B1" w:rsidP="00792B84">
      <w:pPr>
        <w:pStyle w:val="BioresourcesBody"/>
        <w:spacing w:before="120" w:after="120"/>
        <w:ind w:firstLine="720"/>
      </w:pPr>
      <w:r w:rsidRPr="004A4F93">
        <w:rPr>
          <w:i/>
        </w:rPr>
        <w:t>E</w:t>
      </w:r>
      <w:r w:rsidRPr="004A4F93">
        <w:t xml:space="preserve"> = </w:t>
      </w:r>
      <w:r w:rsidRPr="004A4F93">
        <w:rPr>
          <w:i/>
        </w:rPr>
        <w:t>mc</w:t>
      </w:r>
      <w:r w:rsidRPr="004A4F93">
        <w:rPr>
          <w:vertAlign w:val="superscript"/>
        </w:rPr>
        <w:t xml:space="preserve">2 </w:t>
      </w:r>
      <w:r w:rsidRPr="004A4F93">
        <w:rPr>
          <w:vertAlign w:val="superscript"/>
        </w:rPr>
        <w:tab/>
      </w:r>
      <w:r w:rsidRPr="004A4F93">
        <w:rPr>
          <w:vertAlign w:val="superscript"/>
        </w:rPr>
        <w:tab/>
      </w:r>
      <w:r w:rsidRPr="004A4F93">
        <w:rPr>
          <w:vertAlign w:val="superscript"/>
        </w:rPr>
        <w:tab/>
      </w:r>
      <w:r w:rsidRPr="004A4F93">
        <w:rPr>
          <w:vertAlign w:val="superscript"/>
        </w:rPr>
        <w:tab/>
      </w:r>
      <w:r w:rsidRPr="004A4F93">
        <w:rPr>
          <w:vertAlign w:val="superscript"/>
        </w:rPr>
        <w:tab/>
      </w:r>
      <w:r w:rsidRPr="004A4F93">
        <w:rPr>
          <w:vertAlign w:val="superscript"/>
        </w:rPr>
        <w:tab/>
      </w:r>
      <w:r w:rsidRPr="004A4F93">
        <w:rPr>
          <w:vertAlign w:val="superscript"/>
        </w:rPr>
        <w:tab/>
      </w:r>
      <w:r w:rsidRPr="004A4F93">
        <w:rPr>
          <w:vertAlign w:val="superscript"/>
        </w:rPr>
        <w:tab/>
      </w:r>
      <w:r w:rsidRPr="004A4F93">
        <w:rPr>
          <w:vertAlign w:val="superscript"/>
        </w:rPr>
        <w:tab/>
      </w:r>
      <w:r w:rsidRPr="004A4F93">
        <w:t>(1)</w:t>
      </w:r>
    </w:p>
    <w:p w:rsidR="00D033B1" w:rsidRPr="004A4F93" w:rsidRDefault="00D033B1" w:rsidP="00E56361">
      <w:pPr>
        <w:pStyle w:val="BioresourcesBody"/>
      </w:pPr>
      <w:r w:rsidRPr="004A4F93">
        <w:t xml:space="preserve">where </w:t>
      </w:r>
      <w:r w:rsidRPr="004A4F93">
        <w:rPr>
          <w:i/>
        </w:rPr>
        <w:t>E</w:t>
      </w:r>
      <w:r w:rsidRPr="004A4F93">
        <w:t xml:space="preserve"> is energy (</w:t>
      </w:r>
      <w:r w:rsidR="007E17C6" w:rsidRPr="004A4F93">
        <w:t>kJ</w:t>
      </w:r>
      <w:r w:rsidRPr="004A4F93">
        <w:t xml:space="preserve">), </w:t>
      </w:r>
      <w:r w:rsidRPr="004A4F93">
        <w:rPr>
          <w:i/>
        </w:rPr>
        <w:t>m</w:t>
      </w:r>
      <w:r w:rsidRPr="004A4F93">
        <w:t xml:space="preserve"> is mass (</w:t>
      </w:r>
      <w:r w:rsidR="007E17C6" w:rsidRPr="004A4F93">
        <w:t>kg</w:t>
      </w:r>
      <w:r w:rsidRPr="004A4F93">
        <w:t xml:space="preserve">), and </w:t>
      </w:r>
      <w:r w:rsidR="00CB3C5B">
        <w:rPr>
          <w:i/>
        </w:rPr>
        <w:t>c</w:t>
      </w:r>
      <w:r w:rsidRPr="004A4F93">
        <w:t xml:space="preserve"> is the speed of light (</w:t>
      </w:r>
      <w:r w:rsidR="007E17C6" w:rsidRPr="004A4F93">
        <w:t>m/s</w:t>
      </w:r>
      <w:r w:rsidR="00792B84" w:rsidRPr="004A4F93">
        <w:t>).</w:t>
      </w:r>
      <w:r w:rsidRPr="004A4F93">
        <w:t xml:space="preserve"> Note that the variables are in italics; the equation is left-indented with one tab.</w:t>
      </w:r>
      <w:r w:rsidR="003D5AD3" w:rsidRPr="004A4F93">
        <w:t xml:space="preserve"> The units are included when the variable is defined.</w:t>
      </w:r>
    </w:p>
    <w:p w:rsidR="00F529BD" w:rsidRPr="004A4F93" w:rsidRDefault="00F529BD" w:rsidP="00E56361">
      <w:pPr>
        <w:pStyle w:val="BioresourcesBody"/>
      </w:pPr>
    </w:p>
    <w:p w:rsidR="00F529BD" w:rsidRPr="004A4F93" w:rsidRDefault="00F529BD" w:rsidP="00E56361">
      <w:pPr>
        <w:pStyle w:val="BioresourcesBody"/>
        <w:rPr>
          <w:rFonts w:ascii="Arial" w:hAnsi="Arial" w:cs="Arial"/>
          <w:b/>
        </w:rPr>
      </w:pPr>
      <w:r w:rsidRPr="004A4F93">
        <w:rPr>
          <w:rFonts w:ascii="Arial" w:hAnsi="Arial" w:cs="Arial"/>
          <w:b/>
        </w:rPr>
        <w:t>Test Standards</w:t>
      </w:r>
    </w:p>
    <w:p w:rsidR="00747C1F" w:rsidRPr="00747C1F" w:rsidRDefault="00F529BD" w:rsidP="00792B84">
      <w:pPr>
        <w:pStyle w:val="NormalWeb"/>
        <w:spacing w:before="0" w:beforeAutospacing="0" w:after="0" w:afterAutospacing="0"/>
        <w:ind w:firstLine="720"/>
      </w:pPr>
      <w:r w:rsidRPr="004A4F93">
        <w:t>All test standards used should be referenced in the Experimental section.</w:t>
      </w:r>
      <w:r w:rsidR="00747C1F" w:rsidRPr="004A4F93">
        <w:t xml:space="preserve"> In-text citations should include the year of publication. For example, you may choose to cite </w:t>
      </w:r>
      <w:r w:rsidR="00747C1F" w:rsidRPr="004A4F93">
        <w:rPr>
          <w:color w:val="000000"/>
        </w:rPr>
        <w:t>the TAPPI T222 om-11 standard (2011), ISO 9087 (1998), ASTM D570-098 (2010), and GB/T 2677.20 (1995). See the References Cited for the correct formatting.</w:t>
      </w:r>
    </w:p>
    <w:p w:rsidR="00905BDC" w:rsidRDefault="00905BDC" w:rsidP="00747C1F"/>
    <w:p w:rsidR="00905BDC" w:rsidRPr="0097496F" w:rsidRDefault="00905BDC" w:rsidP="00747C1F">
      <w:pPr>
        <w:pStyle w:val="BioresourcesSectionSubheader"/>
      </w:pPr>
      <w:r w:rsidRPr="00E56361">
        <w:t xml:space="preserve">Your </w:t>
      </w:r>
      <w:r w:rsidRPr="0097496F">
        <w:t xml:space="preserve">Subheading, </w:t>
      </w:r>
      <w:r w:rsidRPr="0097496F">
        <w:rPr>
          <w:i/>
        </w:rPr>
        <w:t>e.g</w:t>
      </w:r>
      <w:r w:rsidRPr="0097496F">
        <w:t>.</w:t>
      </w:r>
      <w:r w:rsidR="00AD392C" w:rsidRPr="0097496F">
        <w:t>,</w:t>
      </w:r>
      <w:r w:rsidRPr="0097496F">
        <w:t xml:space="preserve"> Methods</w:t>
      </w:r>
    </w:p>
    <w:p w:rsidR="00905BDC" w:rsidRPr="0097496F" w:rsidRDefault="00905BDC" w:rsidP="00792B84">
      <w:pPr>
        <w:pStyle w:val="BioresourcesBody"/>
        <w:ind w:firstLine="720"/>
      </w:pPr>
      <w:r w:rsidRPr="0097496F">
        <w:t xml:space="preserve">Because </w:t>
      </w:r>
      <w:r w:rsidR="00E56361" w:rsidRPr="0097496F">
        <w:rPr>
          <w:i/>
        </w:rPr>
        <w:t>BioResources</w:t>
      </w:r>
      <w:r w:rsidRPr="0097496F">
        <w:t xml:space="preserve"> is intended for a broad range of readers, authors are encouraged to provide brief background explanations of experimental procedures and theories </w:t>
      </w:r>
      <w:r w:rsidR="00792B84" w:rsidRPr="0097496F">
        <w:t>that</w:t>
      </w:r>
      <w:r w:rsidRPr="0097496F">
        <w:t>, though well known to some, may not generally be well known to a random group of college-educated people having an interest in biomass utilization technology.</w:t>
      </w:r>
    </w:p>
    <w:p w:rsidR="00905BDC" w:rsidRPr="0097496F" w:rsidRDefault="00905BDC"/>
    <w:p w:rsidR="001370FB" w:rsidRPr="0097496F" w:rsidRDefault="001370FB" w:rsidP="00C77326">
      <w:pPr>
        <w:pStyle w:val="BioresourcesSectionHeader"/>
      </w:pPr>
    </w:p>
    <w:p w:rsidR="00905BDC" w:rsidRPr="0097496F" w:rsidRDefault="00905BDC" w:rsidP="00C77326">
      <w:pPr>
        <w:pStyle w:val="BioresourcesSectionHeader"/>
      </w:pPr>
      <w:r w:rsidRPr="0097496F">
        <w:t>RESULTS AND DISCUSSION</w:t>
      </w:r>
    </w:p>
    <w:p w:rsidR="00905BDC" w:rsidRPr="0097496F" w:rsidRDefault="00905BDC"/>
    <w:p w:rsidR="00AA0E86" w:rsidRPr="0097496F" w:rsidRDefault="00905BDC" w:rsidP="00792B84">
      <w:pPr>
        <w:pStyle w:val="BioresourcesBody"/>
        <w:ind w:firstLine="720"/>
        <w:rPr>
          <w:color w:val="000000"/>
        </w:rPr>
      </w:pPr>
      <w:r w:rsidRPr="0097496F">
        <w:t xml:space="preserve">Results </w:t>
      </w:r>
      <w:r w:rsidR="00D033B1" w:rsidRPr="0097496F">
        <w:t>should</w:t>
      </w:r>
      <w:r w:rsidRPr="0097496F">
        <w:t xml:space="preserve"> be p</w:t>
      </w:r>
      <w:r w:rsidR="00AD392C" w:rsidRPr="0097496F">
        <w:t>resented clearly and concisely.</w:t>
      </w:r>
      <w:r w:rsidR="00AA0E86" w:rsidRPr="0097496F">
        <w:t xml:space="preserve"> </w:t>
      </w:r>
      <w:r w:rsidR="003C353E" w:rsidRPr="0097496F">
        <w:t>Please use past tense when describing</w:t>
      </w:r>
      <w:r w:rsidR="00792B84" w:rsidRPr="0097496F">
        <w:t xml:space="preserve"> the work that was carried out.</w:t>
      </w:r>
      <w:r w:rsidR="003C353E" w:rsidRPr="0097496F">
        <w:t xml:space="preserve"> For example, “Four </w:t>
      </w:r>
      <w:r w:rsidR="00792B84" w:rsidRPr="0097496F">
        <w:t>milliliters</w:t>
      </w:r>
      <w:r w:rsidR="003C353E" w:rsidRPr="0097496F">
        <w:t xml:space="preserve"> of NaOH solution (0.1 N) </w:t>
      </w:r>
      <w:r w:rsidR="00792B84" w:rsidRPr="0097496F">
        <w:t>was</w:t>
      </w:r>
      <w:r w:rsidR="003C353E" w:rsidRPr="0097496F">
        <w:t xml:space="preserve"> added…”</w:t>
      </w:r>
      <w:r w:rsidR="00792B84" w:rsidRPr="0097496F">
        <w:t>.</w:t>
      </w:r>
      <w:r w:rsidR="003C353E" w:rsidRPr="0097496F">
        <w:t xml:space="preserve"> Present tense can be used when making a statement that the authors believe to have general validity, especially when s</w:t>
      </w:r>
      <w:r w:rsidR="00792B84" w:rsidRPr="0097496F">
        <w:t>upported by other publications.</w:t>
      </w:r>
      <w:r w:rsidR="003C353E" w:rsidRPr="0097496F">
        <w:t xml:space="preserve"> For example, “The addition of NaOH increases the swelling of this type of lignocellulosic </w:t>
      </w:r>
      <w:r w:rsidR="00792B84" w:rsidRPr="0097496F">
        <w:t>material (Chu and Knoll 2003).”</w:t>
      </w:r>
      <w:r w:rsidR="003C353E" w:rsidRPr="0097496F">
        <w:t xml:space="preserve"> Please use your best judgment when using other verb tenses to clearly convey your intended meaning.</w:t>
      </w:r>
      <w:r w:rsidR="00AA0E86" w:rsidRPr="0097496F">
        <w:rPr>
          <w:color w:val="000000"/>
        </w:rPr>
        <w:t xml:space="preserve"> </w:t>
      </w:r>
    </w:p>
    <w:p w:rsidR="00905BDC" w:rsidRPr="0097496F" w:rsidRDefault="00AA0E86" w:rsidP="00AA0E86">
      <w:pPr>
        <w:pStyle w:val="BioresourcesBody"/>
        <w:ind w:firstLine="720"/>
        <w:rPr>
          <w:color w:val="000000"/>
        </w:rPr>
      </w:pPr>
      <w:r w:rsidRPr="0097496F">
        <w:rPr>
          <w:color w:val="000000"/>
        </w:rPr>
        <w:t>Note that the term “significant” usually im</w:t>
      </w:r>
      <w:r w:rsidR="00792B84" w:rsidRPr="0097496F">
        <w:rPr>
          <w:color w:val="000000"/>
        </w:rPr>
        <w:t>plies statistical significance.</w:t>
      </w:r>
      <w:r w:rsidRPr="0097496F">
        <w:rPr>
          <w:color w:val="000000"/>
        </w:rPr>
        <w:t> If this is your intended meaning when discussing your results, please include a description of your statistical analys</w:t>
      </w:r>
      <w:r w:rsidR="00792B84" w:rsidRPr="0097496F">
        <w:rPr>
          <w:color w:val="000000"/>
        </w:rPr>
        <w:t>is in the Experimental section.</w:t>
      </w:r>
      <w:r w:rsidRPr="0097496F">
        <w:rPr>
          <w:color w:val="000000"/>
        </w:rPr>
        <w:t> Otherwise, please use the terms “noticeable”, “</w:t>
      </w:r>
      <w:r w:rsidR="00CB3C5B">
        <w:rPr>
          <w:color w:val="000000"/>
        </w:rPr>
        <w:t>remarkable</w:t>
      </w:r>
      <w:r w:rsidRPr="0097496F">
        <w:rPr>
          <w:color w:val="000000"/>
        </w:rPr>
        <w:t xml:space="preserve">”, </w:t>
      </w:r>
      <w:r w:rsidR="00CB3C5B">
        <w:rPr>
          <w:color w:val="000000"/>
        </w:rPr>
        <w:t xml:space="preserve">“major”, </w:t>
      </w:r>
      <w:r w:rsidRPr="0097496F">
        <w:rPr>
          <w:i/>
          <w:iCs/>
          <w:color w:val="000000"/>
        </w:rPr>
        <w:t>etc</w:t>
      </w:r>
      <w:r w:rsidRPr="0097496F">
        <w:rPr>
          <w:color w:val="000000"/>
        </w:rPr>
        <w:t xml:space="preserve">., to indicate </w:t>
      </w:r>
      <w:r w:rsidR="00CB3C5B">
        <w:rPr>
          <w:color w:val="000000"/>
        </w:rPr>
        <w:t>important</w:t>
      </w:r>
      <w:r w:rsidRPr="0097496F">
        <w:rPr>
          <w:color w:val="000000"/>
        </w:rPr>
        <w:t xml:space="preserve"> changes in results.</w:t>
      </w:r>
    </w:p>
    <w:p w:rsidR="00AA0E86" w:rsidRPr="0097496F" w:rsidRDefault="00AA0E86" w:rsidP="00AA0E86">
      <w:pPr>
        <w:pStyle w:val="BioresourcesBody"/>
        <w:ind w:firstLine="720"/>
      </w:pPr>
    </w:p>
    <w:p w:rsidR="00905BDC" w:rsidRPr="0097496F" w:rsidRDefault="00905BDC">
      <w:pPr>
        <w:jc w:val="center"/>
      </w:pPr>
      <w:r w:rsidRPr="0097496F">
        <w:object w:dxaOrig="7200"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35pt;height:218.35pt" o:ole="">
            <v:imagedata r:id="rId9" o:title=""/>
          </v:shape>
          <o:OLEObject Type="Embed" ProgID="PowerPoint.Slide.8" ShapeID="_x0000_i1025" DrawAspect="Content" ObjectID="_1541242991" r:id="rId10"/>
        </w:object>
      </w:r>
    </w:p>
    <w:p w:rsidR="00905BDC" w:rsidRPr="0097496F" w:rsidRDefault="00905BDC">
      <w:pPr>
        <w:pStyle w:val="BodyText2"/>
        <w:rPr>
          <w:sz w:val="20"/>
        </w:rPr>
      </w:pPr>
      <w:r w:rsidRPr="0097496F">
        <w:rPr>
          <w:sz w:val="20"/>
        </w:rPr>
        <w:t xml:space="preserve">Fig. 1. </w:t>
      </w:r>
      <w:r w:rsidRPr="0097496F">
        <w:rPr>
          <w:b w:val="0"/>
          <w:bCs w:val="0"/>
          <w:sz w:val="20"/>
        </w:rPr>
        <w:t>Example of a figure, prepared so that the axis labels are near to th</w:t>
      </w:r>
      <w:r w:rsidR="00AD392C" w:rsidRPr="0097496F">
        <w:rPr>
          <w:b w:val="0"/>
          <w:bCs w:val="0"/>
          <w:sz w:val="20"/>
        </w:rPr>
        <w:t>e size of the surrounding text.</w:t>
      </w:r>
      <w:r w:rsidRPr="0097496F">
        <w:rPr>
          <w:b w:val="0"/>
          <w:bCs w:val="0"/>
          <w:sz w:val="20"/>
        </w:rPr>
        <w:t xml:space="preserve"> Note that the caption is 10-point Arial font with left justification.</w:t>
      </w:r>
    </w:p>
    <w:p w:rsidR="00905BDC" w:rsidRPr="0097496F" w:rsidRDefault="00905BDC">
      <w:pPr>
        <w:rPr>
          <w:rFonts w:ascii="Arial" w:hAnsi="Arial" w:cs="Arial"/>
          <w:b/>
          <w:bCs/>
        </w:rPr>
      </w:pPr>
    </w:p>
    <w:p w:rsidR="00310BDA" w:rsidRPr="0097496F" w:rsidRDefault="007013F5" w:rsidP="00792B84">
      <w:pPr>
        <w:pStyle w:val="BioresourcesBody"/>
        <w:ind w:firstLine="720"/>
      </w:pPr>
      <w:r w:rsidRPr="0097496F">
        <w:t>Authors are encouraged to use figures or tables, whichever are the most appropriate, to clearly e</w:t>
      </w:r>
      <w:r w:rsidR="00AD392C" w:rsidRPr="0097496F">
        <w:t>lucidate the research findings.</w:t>
      </w:r>
      <w:r w:rsidRPr="0097496F">
        <w:t xml:space="preserve"> The graph above </w:t>
      </w:r>
      <w:r w:rsidR="00AA0E86" w:rsidRPr="0097496F">
        <w:t xml:space="preserve">(Fig. 1) </w:t>
      </w:r>
      <w:r w:rsidRPr="0097496F">
        <w:t>shows the expected format of plotted information in terms of the following parameters</w:t>
      </w:r>
      <w:r w:rsidR="00AA0E86" w:rsidRPr="0097496F">
        <w:t>.</w:t>
      </w:r>
      <w:r w:rsidRPr="0097496F">
        <w:t xml:space="preserve"> The vertical and horizontal labels should be prepared in bold Arial font of a suitable size so that they appear in the page view with a size equivalent to a 10-point font or somewhat larger in the final view (noting that this present text is in </w:t>
      </w:r>
      <w:r w:rsidR="00AD392C" w:rsidRPr="0097496F">
        <w:t>12-point Times New Roman font).</w:t>
      </w:r>
      <w:r w:rsidRPr="0097496F">
        <w:t xml:space="preserve"> Number axis labels can appear somewhat smaller, </w:t>
      </w:r>
      <w:r w:rsidRPr="0097496F">
        <w:rPr>
          <w:i/>
        </w:rPr>
        <w:t>e.g</w:t>
      </w:r>
      <w:r w:rsidRPr="0097496F">
        <w:t>.</w:t>
      </w:r>
      <w:r w:rsidR="00AD392C" w:rsidRPr="0097496F">
        <w:t>,</w:t>
      </w:r>
      <w:r w:rsidRPr="0097496F">
        <w:t xml:space="preserve"> </w:t>
      </w:r>
      <w:r w:rsidR="00037313" w:rsidRPr="0097496F">
        <w:t xml:space="preserve">equivalent to </w:t>
      </w:r>
      <w:r w:rsidR="00AD392C" w:rsidRPr="0097496F">
        <w:t>8-point font.</w:t>
      </w:r>
      <w:r w:rsidRPr="0097496F">
        <w:t xml:space="preserve"> Although colors are encouraged, graphics must be prepared </w:t>
      </w:r>
      <w:r w:rsidR="00D033B1" w:rsidRPr="0097496F">
        <w:t>so</w:t>
      </w:r>
      <w:r w:rsidRPr="0097496F">
        <w:t xml:space="preserve"> that symbols and lines show up clearly in a black-and-white printout, and they </w:t>
      </w:r>
      <w:r w:rsidR="00AD392C" w:rsidRPr="0097496F">
        <w:t xml:space="preserve">should </w:t>
      </w:r>
      <w:r w:rsidRPr="0097496F">
        <w:t>remain clearly differentiated fr</w:t>
      </w:r>
      <w:r w:rsidR="00AD392C" w:rsidRPr="0097496F">
        <w:t>om each other in such a format.</w:t>
      </w:r>
      <w:r w:rsidRPr="0097496F">
        <w:t xml:space="preserve"> Authors will have control of both the size and positioning of figures, </w:t>
      </w:r>
      <w:r w:rsidR="00AD392C" w:rsidRPr="0097496F">
        <w:t>al</w:t>
      </w:r>
      <w:r w:rsidRPr="0097496F">
        <w:t>though the example shown below can be used for general guidance.</w:t>
      </w:r>
      <w:r w:rsidR="00D033B1" w:rsidRPr="0097496F">
        <w:t xml:space="preserve"> F</w:t>
      </w:r>
      <w:r w:rsidR="00310BDA" w:rsidRPr="0097496F">
        <w:t xml:space="preserve">igures or tables should be placed </w:t>
      </w:r>
      <w:r w:rsidR="00AA0E86" w:rsidRPr="0097496F">
        <w:t>close</w:t>
      </w:r>
      <w:r w:rsidR="00D033B1" w:rsidRPr="0097496F">
        <w:t xml:space="preserve"> to</w:t>
      </w:r>
      <w:r w:rsidR="00310BDA" w:rsidRPr="0097496F">
        <w:t xml:space="preserve"> the location where they are first mentioned in the text.</w:t>
      </w:r>
    </w:p>
    <w:p w:rsidR="00905BDC" w:rsidRPr="0097496F" w:rsidRDefault="00D033B1" w:rsidP="00792B84">
      <w:pPr>
        <w:pStyle w:val="BioresourcesBody"/>
        <w:ind w:firstLine="720"/>
      </w:pPr>
      <w:r w:rsidRPr="0097496F">
        <w:t>The next set</w:t>
      </w:r>
      <w:r w:rsidR="00905BDC" w:rsidRPr="0097496F">
        <w:t xml:space="preserve"> of results </w:t>
      </w:r>
      <w:r w:rsidRPr="0097496F">
        <w:t>is</w:t>
      </w:r>
      <w:r w:rsidR="00AD392C" w:rsidRPr="0097496F">
        <w:t xml:space="preserve"> reported in tabular form.</w:t>
      </w:r>
      <w:r w:rsidR="00905BDC" w:rsidRPr="0097496F">
        <w:t xml:space="preserve"> The following table serve</w:t>
      </w:r>
      <w:r w:rsidRPr="0097496F">
        <w:t>s</w:t>
      </w:r>
      <w:r w:rsidR="00905BDC" w:rsidRPr="0097496F">
        <w:t xml:space="preserve"> as a representative example of how the heading and the remaining table might appear, depending on the nat</w:t>
      </w:r>
      <w:r w:rsidR="00AD392C" w:rsidRPr="0097496F">
        <w:t>ure of the data.</w:t>
      </w:r>
      <w:r w:rsidR="00905BDC" w:rsidRPr="0097496F">
        <w:t xml:space="preserve"> Note that “title case” format, with capitalization of major words, is used for the table headings.</w:t>
      </w:r>
      <w:r w:rsidRPr="0097496F">
        <w:t xml:space="preserve"> Notes and abbreviati</w:t>
      </w:r>
      <w:r w:rsidR="00792B84" w:rsidRPr="0097496F">
        <w:t>ons are listed below the table.</w:t>
      </w:r>
      <w:r w:rsidRPr="0097496F">
        <w:t xml:space="preserve"> Tables should fit within the page margins, </w:t>
      </w:r>
      <w:r w:rsidRPr="0097496F">
        <w:rPr>
          <w:i/>
        </w:rPr>
        <w:t>i</w:t>
      </w:r>
      <w:r w:rsidRPr="0097496F">
        <w:t>.</w:t>
      </w:r>
      <w:r w:rsidRPr="0097496F">
        <w:rPr>
          <w:i/>
        </w:rPr>
        <w:t>e</w:t>
      </w:r>
      <w:r w:rsidRPr="0097496F">
        <w:t>., they are aligned with text on both sides. All rows of the table should fit on one page. As appropriate, results should be discussed and interpreted in the context of other published work.</w:t>
      </w:r>
    </w:p>
    <w:p w:rsidR="00905BDC" w:rsidRPr="0097496F" w:rsidRDefault="00905BDC"/>
    <w:p w:rsidR="00905BDC" w:rsidRPr="0097496F" w:rsidRDefault="00905BDC" w:rsidP="00792B84">
      <w:pPr>
        <w:spacing w:after="120"/>
        <w:rPr>
          <w:rFonts w:ascii="Arial" w:hAnsi="Arial" w:cs="Arial"/>
        </w:rPr>
      </w:pPr>
      <w:r w:rsidRPr="0097496F">
        <w:rPr>
          <w:rFonts w:ascii="Arial" w:hAnsi="Arial" w:cs="Arial"/>
          <w:b/>
          <w:bCs/>
        </w:rPr>
        <w:t xml:space="preserve">Table 1. </w:t>
      </w:r>
      <w:r w:rsidRPr="0097496F">
        <w:rPr>
          <w:rFonts w:ascii="Arial" w:hAnsi="Arial" w:cs="Arial"/>
        </w:rPr>
        <w:t>Example of Tabular Results</w:t>
      </w:r>
      <w:r w:rsidR="00310BDA" w:rsidRPr="0097496F">
        <w:rPr>
          <w:rFonts w:ascii="Arial" w:hAnsi="Arial" w:cs="Arial"/>
        </w:rPr>
        <w:t xml:space="preserve"> (12-point Arial 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2269"/>
        <w:gridCol w:w="2269"/>
        <w:gridCol w:w="2159"/>
      </w:tblGrid>
      <w:tr w:rsidR="00905BDC" w:rsidRPr="0097496F" w:rsidTr="00792B84">
        <w:tblPrEx>
          <w:tblCellMar>
            <w:top w:w="0" w:type="dxa"/>
            <w:bottom w:w="0" w:type="dxa"/>
          </w:tblCellMar>
        </w:tblPrEx>
        <w:tc>
          <w:tcPr>
            <w:tcW w:w="1219" w:type="pct"/>
          </w:tcPr>
          <w:p w:rsidR="00905BDC" w:rsidRPr="0097496F" w:rsidRDefault="00905BDC">
            <w:pPr>
              <w:jc w:val="center"/>
              <w:rPr>
                <w:rFonts w:ascii="Arial" w:hAnsi="Arial" w:cs="Arial"/>
                <w:sz w:val="20"/>
                <w:szCs w:val="20"/>
              </w:rPr>
            </w:pPr>
            <w:r w:rsidRPr="0097496F">
              <w:rPr>
                <w:rFonts w:ascii="Arial" w:hAnsi="Arial" w:cs="Arial"/>
                <w:sz w:val="20"/>
                <w:szCs w:val="20"/>
              </w:rPr>
              <w:t>Biomaterials In</w:t>
            </w:r>
          </w:p>
          <w:p w:rsidR="00905BDC" w:rsidRPr="0097496F" w:rsidRDefault="00905BDC">
            <w:pPr>
              <w:jc w:val="center"/>
              <w:rPr>
                <w:rFonts w:ascii="Arial" w:hAnsi="Arial" w:cs="Arial"/>
                <w:sz w:val="20"/>
                <w:szCs w:val="20"/>
              </w:rPr>
            </w:pPr>
            <w:r w:rsidRPr="0097496F">
              <w:rPr>
                <w:rFonts w:ascii="Arial" w:hAnsi="Arial" w:cs="Arial"/>
                <w:sz w:val="20"/>
                <w:szCs w:val="20"/>
              </w:rPr>
              <w:t>(kg)</w:t>
            </w:r>
          </w:p>
        </w:tc>
        <w:tc>
          <w:tcPr>
            <w:tcW w:w="1281" w:type="pct"/>
          </w:tcPr>
          <w:p w:rsidR="00905BDC" w:rsidRPr="0097496F" w:rsidRDefault="00905BDC">
            <w:pPr>
              <w:jc w:val="center"/>
              <w:rPr>
                <w:rFonts w:ascii="Arial" w:hAnsi="Arial" w:cs="Arial"/>
                <w:sz w:val="20"/>
                <w:szCs w:val="20"/>
              </w:rPr>
            </w:pPr>
            <w:r w:rsidRPr="0097496F">
              <w:rPr>
                <w:rFonts w:ascii="Arial" w:hAnsi="Arial" w:cs="Arial"/>
                <w:sz w:val="20"/>
                <w:szCs w:val="20"/>
              </w:rPr>
              <w:t>Parameter A *</w:t>
            </w:r>
          </w:p>
        </w:tc>
        <w:tc>
          <w:tcPr>
            <w:tcW w:w="1281" w:type="pct"/>
          </w:tcPr>
          <w:p w:rsidR="00905BDC" w:rsidRPr="0097496F" w:rsidRDefault="00905BDC">
            <w:pPr>
              <w:jc w:val="center"/>
              <w:rPr>
                <w:rFonts w:ascii="Arial" w:hAnsi="Arial" w:cs="Arial"/>
                <w:sz w:val="20"/>
                <w:szCs w:val="20"/>
              </w:rPr>
            </w:pPr>
            <w:r w:rsidRPr="0097496F">
              <w:rPr>
                <w:rFonts w:ascii="Arial" w:hAnsi="Arial" w:cs="Arial"/>
                <w:sz w:val="20"/>
                <w:szCs w:val="20"/>
              </w:rPr>
              <w:t>Parameter B</w:t>
            </w:r>
          </w:p>
        </w:tc>
        <w:tc>
          <w:tcPr>
            <w:tcW w:w="1219" w:type="pct"/>
          </w:tcPr>
          <w:p w:rsidR="00905BDC" w:rsidRPr="0097496F" w:rsidRDefault="00905BDC">
            <w:pPr>
              <w:jc w:val="center"/>
              <w:rPr>
                <w:rFonts w:ascii="Arial" w:hAnsi="Arial" w:cs="Arial"/>
                <w:sz w:val="20"/>
                <w:szCs w:val="20"/>
              </w:rPr>
            </w:pPr>
            <w:r w:rsidRPr="0097496F">
              <w:rPr>
                <w:rFonts w:ascii="Arial" w:hAnsi="Arial" w:cs="Arial"/>
                <w:sz w:val="20"/>
                <w:szCs w:val="20"/>
              </w:rPr>
              <w:t>Bioproduct Out</w:t>
            </w:r>
          </w:p>
          <w:p w:rsidR="00905BDC" w:rsidRPr="0097496F" w:rsidRDefault="00905BDC">
            <w:pPr>
              <w:jc w:val="center"/>
              <w:rPr>
                <w:rFonts w:ascii="Arial" w:hAnsi="Arial" w:cs="Arial"/>
                <w:sz w:val="20"/>
                <w:szCs w:val="20"/>
              </w:rPr>
            </w:pPr>
            <w:r w:rsidRPr="0097496F">
              <w:rPr>
                <w:rFonts w:ascii="Arial" w:hAnsi="Arial" w:cs="Arial"/>
                <w:sz w:val="20"/>
                <w:szCs w:val="20"/>
              </w:rPr>
              <w:t>(kg)</w:t>
            </w:r>
          </w:p>
        </w:tc>
      </w:tr>
      <w:tr w:rsidR="00905BDC" w:rsidRPr="0097496F" w:rsidTr="00792B84">
        <w:tblPrEx>
          <w:tblCellMar>
            <w:top w:w="0" w:type="dxa"/>
            <w:bottom w:w="0" w:type="dxa"/>
          </w:tblCellMar>
        </w:tblPrEx>
        <w:tc>
          <w:tcPr>
            <w:tcW w:w="1219" w:type="pct"/>
          </w:tcPr>
          <w:p w:rsidR="00905BDC" w:rsidRPr="0097496F" w:rsidRDefault="00905BDC">
            <w:pPr>
              <w:jc w:val="center"/>
              <w:rPr>
                <w:rFonts w:ascii="Arial" w:hAnsi="Arial" w:cs="Arial"/>
                <w:sz w:val="20"/>
                <w:szCs w:val="20"/>
              </w:rPr>
            </w:pPr>
            <w:r w:rsidRPr="0097496F">
              <w:rPr>
                <w:rFonts w:ascii="Arial" w:hAnsi="Arial" w:cs="Arial"/>
                <w:sz w:val="20"/>
                <w:szCs w:val="20"/>
              </w:rPr>
              <w:t>0.0</w:t>
            </w:r>
          </w:p>
        </w:tc>
        <w:tc>
          <w:tcPr>
            <w:tcW w:w="1281" w:type="pct"/>
          </w:tcPr>
          <w:p w:rsidR="00905BDC" w:rsidRPr="0097496F" w:rsidRDefault="00905BDC">
            <w:pPr>
              <w:jc w:val="center"/>
              <w:rPr>
                <w:rFonts w:ascii="Arial" w:hAnsi="Arial" w:cs="Arial"/>
                <w:sz w:val="20"/>
                <w:szCs w:val="20"/>
              </w:rPr>
            </w:pPr>
            <w:r w:rsidRPr="0097496F">
              <w:rPr>
                <w:rFonts w:ascii="Arial" w:hAnsi="Arial" w:cs="Arial"/>
                <w:sz w:val="20"/>
                <w:szCs w:val="20"/>
              </w:rPr>
              <w:t>8.3</w:t>
            </w:r>
          </w:p>
        </w:tc>
        <w:tc>
          <w:tcPr>
            <w:tcW w:w="1281" w:type="pct"/>
          </w:tcPr>
          <w:p w:rsidR="00905BDC" w:rsidRPr="0097496F" w:rsidRDefault="00905BDC">
            <w:pPr>
              <w:jc w:val="center"/>
              <w:rPr>
                <w:rFonts w:ascii="Arial" w:hAnsi="Arial" w:cs="Arial"/>
                <w:sz w:val="20"/>
                <w:szCs w:val="20"/>
              </w:rPr>
            </w:pPr>
            <w:r w:rsidRPr="0097496F">
              <w:rPr>
                <w:rFonts w:ascii="Arial" w:hAnsi="Arial" w:cs="Arial"/>
                <w:sz w:val="20"/>
                <w:szCs w:val="20"/>
              </w:rPr>
              <w:t>0.2</w:t>
            </w:r>
          </w:p>
        </w:tc>
        <w:tc>
          <w:tcPr>
            <w:tcW w:w="1219" w:type="pct"/>
          </w:tcPr>
          <w:p w:rsidR="00905BDC" w:rsidRPr="0097496F" w:rsidRDefault="00905BDC">
            <w:pPr>
              <w:jc w:val="center"/>
              <w:rPr>
                <w:rFonts w:ascii="Arial" w:hAnsi="Arial" w:cs="Arial"/>
                <w:sz w:val="20"/>
                <w:szCs w:val="20"/>
              </w:rPr>
            </w:pPr>
            <w:r w:rsidRPr="0097496F">
              <w:rPr>
                <w:rFonts w:ascii="Arial" w:hAnsi="Arial" w:cs="Arial"/>
                <w:sz w:val="20"/>
                <w:szCs w:val="20"/>
              </w:rPr>
              <w:t>0.0</w:t>
            </w:r>
          </w:p>
        </w:tc>
      </w:tr>
      <w:tr w:rsidR="00905BDC" w:rsidRPr="0097496F" w:rsidTr="00792B84">
        <w:tblPrEx>
          <w:tblCellMar>
            <w:top w:w="0" w:type="dxa"/>
            <w:bottom w:w="0" w:type="dxa"/>
          </w:tblCellMar>
        </w:tblPrEx>
        <w:tc>
          <w:tcPr>
            <w:tcW w:w="1219" w:type="pct"/>
          </w:tcPr>
          <w:p w:rsidR="00905BDC" w:rsidRPr="0097496F" w:rsidRDefault="00905BDC">
            <w:pPr>
              <w:jc w:val="center"/>
              <w:rPr>
                <w:rFonts w:ascii="Arial" w:hAnsi="Arial" w:cs="Arial"/>
                <w:sz w:val="20"/>
                <w:szCs w:val="20"/>
              </w:rPr>
            </w:pPr>
            <w:r w:rsidRPr="0097496F">
              <w:rPr>
                <w:rFonts w:ascii="Arial" w:hAnsi="Arial" w:cs="Arial"/>
                <w:sz w:val="20"/>
                <w:szCs w:val="20"/>
              </w:rPr>
              <w:t>30.2</w:t>
            </w:r>
          </w:p>
        </w:tc>
        <w:tc>
          <w:tcPr>
            <w:tcW w:w="1281" w:type="pct"/>
          </w:tcPr>
          <w:p w:rsidR="00905BDC" w:rsidRPr="0097496F" w:rsidRDefault="00905BDC">
            <w:pPr>
              <w:jc w:val="center"/>
              <w:rPr>
                <w:rFonts w:ascii="Arial" w:hAnsi="Arial" w:cs="Arial"/>
                <w:sz w:val="20"/>
                <w:szCs w:val="20"/>
              </w:rPr>
            </w:pPr>
            <w:r w:rsidRPr="0097496F">
              <w:rPr>
                <w:rFonts w:ascii="Arial" w:hAnsi="Arial" w:cs="Arial"/>
                <w:sz w:val="20"/>
                <w:szCs w:val="20"/>
              </w:rPr>
              <w:t>9.7</w:t>
            </w:r>
          </w:p>
        </w:tc>
        <w:tc>
          <w:tcPr>
            <w:tcW w:w="1281" w:type="pct"/>
          </w:tcPr>
          <w:p w:rsidR="00905BDC" w:rsidRPr="0097496F" w:rsidRDefault="00905BDC">
            <w:pPr>
              <w:jc w:val="center"/>
              <w:rPr>
                <w:rFonts w:ascii="Arial" w:hAnsi="Arial" w:cs="Arial"/>
                <w:sz w:val="20"/>
                <w:szCs w:val="20"/>
              </w:rPr>
            </w:pPr>
            <w:r w:rsidRPr="0097496F">
              <w:rPr>
                <w:rFonts w:ascii="Arial" w:hAnsi="Arial" w:cs="Arial"/>
                <w:sz w:val="20"/>
                <w:szCs w:val="20"/>
              </w:rPr>
              <w:t>99.3</w:t>
            </w:r>
          </w:p>
        </w:tc>
        <w:tc>
          <w:tcPr>
            <w:tcW w:w="1219" w:type="pct"/>
          </w:tcPr>
          <w:p w:rsidR="00905BDC" w:rsidRPr="0097496F" w:rsidRDefault="00905BDC">
            <w:pPr>
              <w:jc w:val="center"/>
              <w:rPr>
                <w:rFonts w:ascii="Arial" w:hAnsi="Arial" w:cs="Arial"/>
                <w:sz w:val="20"/>
                <w:szCs w:val="20"/>
              </w:rPr>
            </w:pPr>
            <w:r w:rsidRPr="0097496F">
              <w:rPr>
                <w:rFonts w:ascii="Arial" w:hAnsi="Arial" w:cs="Arial"/>
                <w:sz w:val="20"/>
                <w:szCs w:val="20"/>
              </w:rPr>
              <w:t>0.5</w:t>
            </w:r>
          </w:p>
        </w:tc>
      </w:tr>
      <w:tr w:rsidR="00905BDC" w:rsidRPr="0097496F" w:rsidTr="00792B84">
        <w:tblPrEx>
          <w:tblCellMar>
            <w:top w:w="0" w:type="dxa"/>
            <w:bottom w:w="0" w:type="dxa"/>
          </w:tblCellMar>
        </w:tblPrEx>
        <w:tc>
          <w:tcPr>
            <w:tcW w:w="1219" w:type="pct"/>
          </w:tcPr>
          <w:p w:rsidR="00905BDC" w:rsidRPr="0097496F" w:rsidRDefault="00905BDC">
            <w:pPr>
              <w:jc w:val="center"/>
              <w:rPr>
                <w:rFonts w:ascii="Arial" w:hAnsi="Arial" w:cs="Arial"/>
                <w:sz w:val="20"/>
                <w:szCs w:val="20"/>
              </w:rPr>
            </w:pPr>
            <w:r w:rsidRPr="0097496F">
              <w:rPr>
                <w:rFonts w:ascii="Arial" w:hAnsi="Arial" w:cs="Arial"/>
                <w:sz w:val="20"/>
                <w:szCs w:val="20"/>
              </w:rPr>
              <w:t>35.8</w:t>
            </w:r>
          </w:p>
        </w:tc>
        <w:tc>
          <w:tcPr>
            <w:tcW w:w="1281" w:type="pct"/>
          </w:tcPr>
          <w:p w:rsidR="00905BDC" w:rsidRPr="0097496F" w:rsidRDefault="00310BDA">
            <w:pPr>
              <w:jc w:val="center"/>
              <w:rPr>
                <w:rFonts w:ascii="Arial" w:hAnsi="Arial" w:cs="Arial"/>
                <w:sz w:val="20"/>
                <w:szCs w:val="20"/>
              </w:rPr>
            </w:pPr>
            <w:r w:rsidRPr="0097496F">
              <w:rPr>
                <w:rFonts w:ascii="Arial" w:hAnsi="Arial" w:cs="Arial"/>
                <w:sz w:val="20"/>
                <w:szCs w:val="20"/>
              </w:rPr>
              <w:t>10-point Arial here</w:t>
            </w:r>
          </w:p>
        </w:tc>
        <w:tc>
          <w:tcPr>
            <w:tcW w:w="1281" w:type="pct"/>
          </w:tcPr>
          <w:p w:rsidR="00905BDC" w:rsidRPr="0097496F" w:rsidRDefault="00905BDC">
            <w:pPr>
              <w:jc w:val="center"/>
              <w:rPr>
                <w:rFonts w:ascii="Arial" w:hAnsi="Arial" w:cs="Arial"/>
                <w:sz w:val="20"/>
                <w:szCs w:val="20"/>
              </w:rPr>
            </w:pPr>
            <w:r w:rsidRPr="0097496F">
              <w:rPr>
                <w:rFonts w:ascii="Arial" w:hAnsi="Arial" w:cs="Arial"/>
                <w:sz w:val="20"/>
                <w:szCs w:val="20"/>
              </w:rPr>
              <w:t>-46.8</w:t>
            </w:r>
          </w:p>
        </w:tc>
        <w:tc>
          <w:tcPr>
            <w:tcW w:w="1219" w:type="pct"/>
          </w:tcPr>
          <w:p w:rsidR="00905BDC" w:rsidRPr="0097496F" w:rsidRDefault="00905BDC">
            <w:pPr>
              <w:jc w:val="center"/>
              <w:rPr>
                <w:rFonts w:ascii="Arial" w:hAnsi="Arial" w:cs="Arial"/>
                <w:sz w:val="20"/>
                <w:szCs w:val="20"/>
              </w:rPr>
            </w:pPr>
            <w:r w:rsidRPr="0097496F">
              <w:rPr>
                <w:rFonts w:ascii="Arial" w:hAnsi="Arial" w:cs="Arial"/>
                <w:sz w:val="20"/>
                <w:szCs w:val="20"/>
              </w:rPr>
              <w:t>0.6</w:t>
            </w:r>
          </w:p>
        </w:tc>
      </w:tr>
      <w:tr w:rsidR="00905BDC" w:rsidRPr="0097496F" w:rsidTr="00792B84">
        <w:tblPrEx>
          <w:tblCellMar>
            <w:top w:w="0" w:type="dxa"/>
            <w:bottom w:w="0" w:type="dxa"/>
          </w:tblCellMar>
        </w:tblPrEx>
        <w:tc>
          <w:tcPr>
            <w:tcW w:w="1219" w:type="pct"/>
          </w:tcPr>
          <w:p w:rsidR="00905BDC" w:rsidRPr="0097496F" w:rsidRDefault="00905BDC">
            <w:pPr>
              <w:jc w:val="center"/>
              <w:rPr>
                <w:rFonts w:ascii="Arial" w:hAnsi="Arial" w:cs="Arial"/>
                <w:sz w:val="20"/>
                <w:szCs w:val="20"/>
              </w:rPr>
            </w:pPr>
            <w:r w:rsidRPr="0097496F">
              <w:rPr>
                <w:rFonts w:ascii="Arial" w:hAnsi="Arial" w:cs="Arial"/>
                <w:sz w:val="20"/>
                <w:szCs w:val="20"/>
              </w:rPr>
              <w:t>42.6</w:t>
            </w:r>
          </w:p>
        </w:tc>
        <w:tc>
          <w:tcPr>
            <w:tcW w:w="1281" w:type="pct"/>
          </w:tcPr>
          <w:p w:rsidR="00905BDC" w:rsidRPr="0097496F" w:rsidRDefault="00905BDC">
            <w:pPr>
              <w:jc w:val="center"/>
              <w:rPr>
                <w:rFonts w:ascii="Arial" w:hAnsi="Arial" w:cs="Arial"/>
                <w:sz w:val="20"/>
                <w:szCs w:val="20"/>
              </w:rPr>
            </w:pPr>
            <w:r w:rsidRPr="0097496F">
              <w:rPr>
                <w:rFonts w:ascii="Arial" w:hAnsi="Arial" w:cs="Arial"/>
                <w:sz w:val="20"/>
                <w:szCs w:val="20"/>
              </w:rPr>
              <w:t>6.1</w:t>
            </w:r>
          </w:p>
        </w:tc>
        <w:tc>
          <w:tcPr>
            <w:tcW w:w="1281" w:type="pct"/>
          </w:tcPr>
          <w:p w:rsidR="00905BDC" w:rsidRPr="0097496F" w:rsidRDefault="00905BDC">
            <w:pPr>
              <w:jc w:val="center"/>
              <w:rPr>
                <w:rFonts w:ascii="Arial" w:hAnsi="Arial" w:cs="Arial"/>
                <w:sz w:val="20"/>
                <w:szCs w:val="20"/>
              </w:rPr>
            </w:pPr>
            <w:r w:rsidRPr="0097496F">
              <w:rPr>
                <w:rFonts w:ascii="Arial" w:hAnsi="Arial" w:cs="Arial"/>
                <w:sz w:val="20"/>
                <w:szCs w:val="20"/>
              </w:rPr>
              <w:t>5.0</w:t>
            </w:r>
          </w:p>
        </w:tc>
        <w:tc>
          <w:tcPr>
            <w:tcW w:w="1219" w:type="pct"/>
          </w:tcPr>
          <w:p w:rsidR="00905BDC" w:rsidRPr="0097496F" w:rsidRDefault="00905BDC">
            <w:pPr>
              <w:jc w:val="center"/>
              <w:rPr>
                <w:rFonts w:ascii="Arial" w:hAnsi="Arial" w:cs="Arial"/>
                <w:sz w:val="20"/>
                <w:szCs w:val="20"/>
              </w:rPr>
            </w:pPr>
            <w:r w:rsidRPr="0097496F">
              <w:rPr>
                <w:rFonts w:ascii="Arial" w:hAnsi="Arial" w:cs="Arial"/>
                <w:sz w:val="20"/>
                <w:szCs w:val="20"/>
              </w:rPr>
              <w:t>0.7</w:t>
            </w:r>
          </w:p>
        </w:tc>
      </w:tr>
      <w:tr w:rsidR="00905BDC" w:rsidRPr="0097496F" w:rsidTr="00792B84">
        <w:tblPrEx>
          <w:tblCellMar>
            <w:top w:w="0" w:type="dxa"/>
            <w:bottom w:w="0" w:type="dxa"/>
          </w:tblCellMar>
        </w:tblPrEx>
        <w:tc>
          <w:tcPr>
            <w:tcW w:w="1219" w:type="pct"/>
          </w:tcPr>
          <w:p w:rsidR="00905BDC" w:rsidRPr="0097496F" w:rsidRDefault="00905BDC">
            <w:pPr>
              <w:jc w:val="center"/>
              <w:rPr>
                <w:rFonts w:ascii="Arial" w:hAnsi="Arial" w:cs="Arial"/>
                <w:sz w:val="20"/>
                <w:szCs w:val="20"/>
              </w:rPr>
            </w:pPr>
            <w:r w:rsidRPr="0097496F">
              <w:rPr>
                <w:rFonts w:ascii="Arial" w:hAnsi="Arial" w:cs="Arial"/>
                <w:sz w:val="20"/>
                <w:szCs w:val="20"/>
              </w:rPr>
              <w:t>52.6</w:t>
            </w:r>
          </w:p>
        </w:tc>
        <w:tc>
          <w:tcPr>
            <w:tcW w:w="1281" w:type="pct"/>
          </w:tcPr>
          <w:p w:rsidR="00905BDC" w:rsidRPr="0097496F" w:rsidRDefault="00905BDC">
            <w:pPr>
              <w:jc w:val="center"/>
              <w:rPr>
                <w:rFonts w:ascii="Arial" w:hAnsi="Arial" w:cs="Arial"/>
                <w:sz w:val="20"/>
                <w:szCs w:val="20"/>
              </w:rPr>
            </w:pPr>
            <w:r w:rsidRPr="0097496F">
              <w:rPr>
                <w:rFonts w:ascii="Arial" w:hAnsi="Arial" w:cs="Arial"/>
                <w:sz w:val="20"/>
                <w:szCs w:val="20"/>
              </w:rPr>
              <w:t>7.3</w:t>
            </w:r>
          </w:p>
        </w:tc>
        <w:tc>
          <w:tcPr>
            <w:tcW w:w="1281" w:type="pct"/>
          </w:tcPr>
          <w:p w:rsidR="00905BDC" w:rsidRPr="0097496F" w:rsidRDefault="00905BDC">
            <w:pPr>
              <w:jc w:val="center"/>
              <w:rPr>
                <w:rFonts w:ascii="Arial" w:hAnsi="Arial" w:cs="Arial"/>
                <w:sz w:val="20"/>
                <w:szCs w:val="20"/>
              </w:rPr>
            </w:pPr>
            <w:r w:rsidRPr="0097496F">
              <w:rPr>
                <w:rFonts w:ascii="Arial" w:hAnsi="Arial" w:cs="Arial"/>
                <w:sz w:val="20"/>
                <w:szCs w:val="20"/>
              </w:rPr>
              <w:t>0.1</w:t>
            </w:r>
          </w:p>
        </w:tc>
        <w:tc>
          <w:tcPr>
            <w:tcW w:w="1219" w:type="pct"/>
          </w:tcPr>
          <w:p w:rsidR="00905BDC" w:rsidRPr="0097496F" w:rsidRDefault="00905BDC">
            <w:pPr>
              <w:jc w:val="center"/>
              <w:rPr>
                <w:rFonts w:ascii="Arial" w:hAnsi="Arial" w:cs="Arial"/>
                <w:sz w:val="20"/>
                <w:szCs w:val="20"/>
              </w:rPr>
            </w:pPr>
            <w:r w:rsidRPr="0097496F">
              <w:rPr>
                <w:rFonts w:ascii="Arial" w:hAnsi="Arial" w:cs="Arial"/>
                <w:sz w:val="20"/>
                <w:szCs w:val="20"/>
              </w:rPr>
              <w:t>0.7</w:t>
            </w:r>
          </w:p>
        </w:tc>
      </w:tr>
      <w:tr w:rsidR="00905BDC" w:rsidRPr="0097496F" w:rsidTr="00792B84">
        <w:tblPrEx>
          <w:tblCellMar>
            <w:top w:w="0" w:type="dxa"/>
            <w:bottom w:w="0" w:type="dxa"/>
          </w:tblCellMar>
        </w:tblPrEx>
        <w:trPr>
          <w:cantSplit/>
        </w:trPr>
        <w:tc>
          <w:tcPr>
            <w:tcW w:w="5000" w:type="pct"/>
            <w:gridSpan w:val="4"/>
          </w:tcPr>
          <w:p w:rsidR="00905BDC" w:rsidRPr="0097496F" w:rsidRDefault="00905BDC">
            <w:pPr>
              <w:pStyle w:val="Header"/>
              <w:tabs>
                <w:tab w:val="clear" w:pos="4320"/>
                <w:tab w:val="clear" w:pos="8640"/>
              </w:tabs>
              <w:rPr>
                <w:rFonts w:ascii="Arial" w:hAnsi="Arial" w:cs="Arial"/>
                <w:sz w:val="20"/>
                <w:szCs w:val="20"/>
              </w:rPr>
            </w:pPr>
            <w:r w:rsidRPr="0097496F">
              <w:rPr>
                <w:rFonts w:ascii="Arial" w:hAnsi="Arial" w:cs="Arial"/>
                <w:sz w:val="20"/>
                <w:szCs w:val="20"/>
              </w:rPr>
              <w:t>*  This parameter normalized according to the procedure of Mallouk (2004b)</w:t>
            </w:r>
          </w:p>
        </w:tc>
      </w:tr>
    </w:tbl>
    <w:p w:rsidR="00D84160" w:rsidRPr="0097496F" w:rsidRDefault="00D84160" w:rsidP="0059070B">
      <w:pPr>
        <w:pStyle w:val="Header"/>
        <w:tabs>
          <w:tab w:val="clear" w:pos="4320"/>
          <w:tab w:val="clear" w:pos="8640"/>
        </w:tabs>
        <w:jc w:val="both"/>
      </w:pPr>
    </w:p>
    <w:p w:rsidR="00D84160" w:rsidRPr="0097496F" w:rsidRDefault="00D84160" w:rsidP="0059070B">
      <w:pPr>
        <w:pStyle w:val="Header"/>
        <w:tabs>
          <w:tab w:val="clear" w:pos="4320"/>
          <w:tab w:val="clear" w:pos="8640"/>
        </w:tabs>
        <w:jc w:val="both"/>
        <w:rPr>
          <w:rFonts w:ascii="Arial" w:hAnsi="Arial" w:cs="Arial"/>
          <w:b/>
        </w:rPr>
      </w:pPr>
      <w:r w:rsidRPr="0097496F">
        <w:rPr>
          <w:rFonts w:ascii="Arial" w:hAnsi="Arial" w:cs="Arial"/>
          <w:b/>
        </w:rPr>
        <w:t>Notes about References Cited</w:t>
      </w:r>
    </w:p>
    <w:p w:rsidR="00D84160" w:rsidRPr="0097496F" w:rsidRDefault="00D84160" w:rsidP="009D364F">
      <w:pPr>
        <w:pStyle w:val="Header"/>
        <w:tabs>
          <w:tab w:val="clear" w:pos="4320"/>
          <w:tab w:val="clear" w:pos="8640"/>
        </w:tabs>
        <w:ind w:firstLine="720"/>
        <w:jc w:val="both"/>
        <w:rPr>
          <w:bCs/>
        </w:rPr>
      </w:pPr>
      <w:r w:rsidRPr="0097496F">
        <w:rPr>
          <w:bCs/>
        </w:rPr>
        <w:t xml:space="preserve">Authors are requested to take whatever time is needed to format the </w:t>
      </w:r>
      <w:r w:rsidR="009D364F" w:rsidRPr="0097496F">
        <w:rPr>
          <w:bCs/>
        </w:rPr>
        <w:t xml:space="preserve">References cited </w:t>
      </w:r>
      <w:r w:rsidRPr="0097496F">
        <w:rPr>
          <w:bCs/>
        </w:rPr>
        <w:t>section (at the end of the article) accurately in the format of</w:t>
      </w:r>
      <w:r w:rsidR="00AD392C" w:rsidRPr="0097496F">
        <w:rPr>
          <w:bCs/>
        </w:rPr>
        <w:t xml:space="preserve"> the examples given.</w:t>
      </w:r>
      <w:r w:rsidRPr="0097496F">
        <w:rPr>
          <w:bCs/>
        </w:rPr>
        <w:t xml:space="preserve"> </w:t>
      </w:r>
      <w:r w:rsidR="00792B84" w:rsidRPr="0097496F">
        <w:rPr>
          <w:bCs/>
        </w:rPr>
        <w:t xml:space="preserve">Please do not use EndNote® or other citation management software. </w:t>
      </w:r>
      <w:r w:rsidRPr="0097496F">
        <w:rPr>
          <w:bCs/>
        </w:rPr>
        <w:t>All of the authors should be listed, unless t</w:t>
      </w:r>
      <w:r w:rsidR="00AD392C" w:rsidRPr="0097496F">
        <w:rPr>
          <w:bCs/>
        </w:rPr>
        <w:t>here are more than ten of them.</w:t>
      </w:r>
      <w:r w:rsidRPr="0097496F">
        <w:rPr>
          <w:bCs/>
        </w:rPr>
        <w:t xml:space="preserve"> As can be seen, there are somewhat different systems used in case of a journal article, a book, a chapter in an edited book, a paper in a proceedings, or an</w:t>
      </w:r>
      <w:r w:rsidR="00AD392C" w:rsidRPr="0097496F">
        <w:rPr>
          <w:bCs/>
        </w:rPr>
        <w:t xml:space="preserve"> item from the Internet.</w:t>
      </w:r>
      <w:r w:rsidRPr="0097496F">
        <w:rPr>
          <w:bCs/>
        </w:rPr>
        <w:t xml:space="preserve"> The names of scientific journals either can be spelled out completely or abbreviated using the forms in common use</w:t>
      </w:r>
      <w:r w:rsidR="006E0E42" w:rsidRPr="0097496F">
        <w:rPr>
          <w:bCs/>
        </w:rPr>
        <w:t>, but please be consistent</w:t>
      </w:r>
      <w:r w:rsidRPr="0097496F">
        <w:rPr>
          <w:bCs/>
        </w:rPr>
        <w:t>.</w:t>
      </w:r>
      <w:r w:rsidR="006E0E42" w:rsidRPr="0097496F">
        <w:rPr>
          <w:bCs/>
        </w:rPr>
        <w:t xml:space="preserve"> Journal abbreviations can be found at</w:t>
      </w:r>
      <w:r w:rsidRPr="0097496F">
        <w:rPr>
          <w:bCs/>
        </w:rPr>
        <w:t xml:space="preserve"> </w:t>
      </w:r>
      <w:hyperlink r:id="rId11" w:history="1">
        <w:r w:rsidR="006E0E42" w:rsidRPr="0097496F">
          <w:rPr>
            <w:rStyle w:val="Hyperlink"/>
            <w:bCs/>
          </w:rPr>
          <w:t>http://www.efm.leeds.ac.uk/~mark/ISIabbr/</w:t>
        </w:r>
      </w:hyperlink>
      <w:r w:rsidR="006E0E42" w:rsidRPr="0097496F">
        <w:rPr>
          <w:bCs/>
        </w:rPr>
        <w:t xml:space="preserve">. </w:t>
      </w:r>
    </w:p>
    <w:p w:rsidR="00905BDC" w:rsidRPr="0097496F" w:rsidRDefault="003537FB" w:rsidP="00025282">
      <w:pPr>
        <w:pStyle w:val="Header"/>
        <w:tabs>
          <w:tab w:val="clear" w:pos="4320"/>
          <w:tab w:val="clear" w:pos="8640"/>
        </w:tabs>
        <w:ind w:firstLine="720"/>
        <w:jc w:val="both"/>
        <w:rPr>
          <w:bCs/>
        </w:rPr>
      </w:pPr>
      <w:r w:rsidRPr="0097496F">
        <w:rPr>
          <w:bCs/>
        </w:rPr>
        <w:t>All</w:t>
      </w:r>
      <w:r w:rsidR="00D84160" w:rsidRPr="0097496F">
        <w:rPr>
          <w:bCs/>
        </w:rPr>
        <w:t xml:space="preserve"> articles </w:t>
      </w:r>
      <w:r w:rsidRPr="0097496F">
        <w:rPr>
          <w:bCs/>
        </w:rPr>
        <w:t>must</w:t>
      </w:r>
      <w:r w:rsidR="00D84160" w:rsidRPr="0097496F">
        <w:rPr>
          <w:bCs/>
        </w:rPr>
        <w:t xml:space="preserve"> include “DOI” codes (if t</w:t>
      </w:r>
      <w:r w:rsidR="00AD392C" w:rsidRPr="0097496F">
        <w:rPr>
          <w:bCs/>
        </w:rPr>
        <w:t>hey exist) for each cited work.</w:t>
      </w:r>
      <w:r w:rsidR="00D84160" w:rsidRPr="0097496F">
        <w:rPr>
          <w:bCs/>
        </w:rPr>
        <w:t xml:space="preserve"> As shown in the examples, the DOI code goes at the end of the citation record, using the same format as provided </w:t>
      </w:r>
      <w:r w:rsidR="002A376A" w:rsidRPr="0097496F">
        <w:rPr>
          <w:bCs/>
        </w:rPr>
        <w:t>in the Web of Science database.</w:t>
      </w:r>
      <w:r w:rsidR="00E80B5B" w:rsidRPr="0097496F">
        <w:rPr>
          <w:bCs/>
        </w:rPr>
        <w:t xml:space="preserve"> The </w:t>
      </w:r>
      <w:r w:rsidR="00025282" w:rsidRPr="0097496F">
        <w:rPr>
          <w:bCs/>
        </w:rPr>
        <w:t>Internet</w:t>
      </w:r>
      <w:r w:rsidR="00E80B5B" w:rsidRPr="0097496F">
        <w:rPr>
          <w:bCs/>
        </w:rPr>
        <w:t xml:space="preserve"> can be used to quickly obtain the correct DOI information, if it exists:</w:t>
      </w:r>
      <w:r w:rsidR="00AD392C" w:rsidRPr="0097496F">
        <w:rPr>
          <w:bCs/>
        </w:rPr>
        <w:t xml:space="preserve"> </w:t>
      </w:r>
      <w:r w:rsidR="00792B84" w:rsidRPr="0097496F">
        <w:rPr>
          <w:bCs/>
        </w:rPr>
        <w:t>g</w:t>
      </w:r>
      <w:r w:rsidR="00AD392C" w:rsidRPr="0097496F">
        <w:rPr>
          <w:bCs/>
        </w:rPr>
        <w:t xml:space="preserve">o to the website </w:t>
      </w:r>
      <w:hyperlink r:id="rId12" w:history="1">
        <w:r w:rsidR="00AD392C" w:rsidRPr="0097496F">
          <w:rPr>
            <w:rStyle w:val="Hyperlink"/>
            <w:bCs/>
          </w:rPr>
          <w:t>http://</w:t>
        </w:r>
        <w:r w:rsidR="00AD392C" w:rsidRPr="0097496F">
          <w:rPr>
            <w:rStyle w:val="Hyperlink"/>
            <w:bCs/>
          </w:rPr>
          <w:t>w</w:t>
        </w:r>
        <w:r w:rsidR="00AD392C" w:rsidRPr="0097496F">
          <w:rPr>
            <w:rStyle w:val="Hyperlink"/>
            <w:bCs/>
          </w:rPr>
          <w:t>ww.crossref.org/SimpleTextQuery/</w:t>
        </w:r>
      </w:hyperlink>
      <w:r w:rsidR="00AD392C" w:rsidRPr="0097496F">
        <w:rPr>
          <w:bCs/>
        </w:rPr>
        <w:t xml:space="preserve"> and follow the instructions given there. This service is free, but it does require signing up with a valid email account.</w:t>
      </w:r>
    </w:p>
    <w:p w:rsidR="003C353E" w:rsidRDefault="003C353E" w:rsidP="003C353E">
      <w:pPr>
        <w:pStyle w:val="Header"/>
        <w:tabs>
          <w:tab w:val="clear" w:pos="4320"/>
          <w:tab w:val="clear" w:pos="8640"/>
        </w:tabs>
        <w:ind w:firstLine="720"/>
        <w:jc w:val="both"/>
      </w:pPr>
      <w:r w:rsidRPr="0097496F">
        <w:t>Note again, there are two spaces before a major heading.</w:t>
      </w:r>
    </w:p>
    <w:p w:rsidR="00D84160" w:rsidRDefault="00D84160">
      <w:pPr>
        <w:pStyle w:val="Header"/>
        <w:tabs>
          <w:tab w:val="clear" w:pos="4320"/>
          <w:tab w:val="clear" w:pos="8640"/>
        </w:tabs>
        <w:rPr>
          <w:rFonts w:ascii="Arial" w:hAnsi="Arial" w:cs="Arial"/>
          <w:b/>
          <w:bCs/>
        </w:rPr>
      </w:pPr>
    </w:p>
    <w:p w:rsidR="00905BDC" w:rsidRDefault="00905BDC">
      <w:pPr>
        <w:rPr>
          <w:rFonts w:ascii="Arial" w:hAnsi="Arial" w:cs="Arial"/>
          <w:b/>
          <w:bCs/>
        </w:rPr>
      </w:pPr>
    </w:p>
    <w:p w:rsidR="00905BDC" w:rsidRDefault="00905BDC" w:rsidP="00C77326">
      <w:pPr>
        <w:pStyle w:val="BioresourcesSectionHeader"/>
      </w:pPr>
      <w:r>
        <w:t>CONCLUSIONS</w:t>
      </w:r>
    </w:p>
    <w:p w:rsidR="00905BDC" w:rsidRDefault="00905BDC"/>
    <w:p w:rsidR="007266FD" w:rsidRDefault="00905BDC" w:rsidP="00647D25">
      <w:pPr>
        <w:numPr>
          <w:ilvl w:val="0"/>
          <w:numId w:val="1"/>
        </w:numPr>
        <w:tabs>
          <w:tab w:val="clear" w:pos="720"/>
          <w:tab w:val="num" w:pos="360"/>
        </w:tabs>
        <w:spacing w:after="120"/>
        <w:ind w:left="360"/>
        <w:jc w:val="both"/>
      </w:pPr>
      <w:r>
        <w:t>Your c</w:t>
      </w:r>
      <w:r w:rsidR="00AD392C">
        <w:t>onclusions should be numbered. Al</w:t>
      </w:r>
      <w:r w:rsidR="00B741E0">
        <w:t>t</w:t>
      </w:r>
      <w:r>
        <w:t>hough there is no fixed rule, it is preferred that the strongest or most general conclusion supported by the research results should be placed first.</w:t>
      </w:r>
    </w:p>
    <w:p w:rsidR="00905BDC" w:rsidRDefault="00905BDC" w:rsidP="00647D25">
      <w:pPr>
        <w:numPr>
          <w:ilvl w:val="0"/>
          <w:numId w:val="1"/>
        </w:numPr>
        <w:tabs>
          <w:tab w:val="clear" w:pos="720"/>
          <w:tab w:val="num" w:pos="360"/>
        </w:tabs>
        <w:spacing w:after="120"/>
        <w:ind w:left="360"/>
        <w:jc w:val="both"/>
      </w:pPr>
      <w:r>
        <w:t>Additional conclusions, especially if they deal with more particular issues of the research, would be placed later in the list, though authors may use their own discretion.</w:t>
      </w:r>
    </w:p>
    <w:p w:rsidR="00905BDC" w:rsidRDefault="00905BDC" w:rsidP="00647D25">
      <w:pPr>
        <w:numPr>
          <w:ilvl w:val="0"/>
          <w:numId w:val="1"/>
        </w:numPr>
        <w:tabs>
          <w:tab w:val="clear" w:pos="720"/>
          <w:tab w:val="num" w:pos="360"/>
        </w:tabs>
        <w:spacing w:after="120"/>
        <w:ind w:left="360"/>
        <w:jc w:val="both"/>
      </w:pPr>
      <w:r>
        <w:t>Speculative statements, opinions, or statements about future work do not bel</w:t>
      </w:r>
      <w:r w:rsidR="00AD392C">
        <w:t>ong in the Conclusions section.</w:t>
      </w:r>
      <w:r>
        <w:t xml:space="preserve"> Such statements often may be appropriate in the Results and Discussions section, especially if they can help readers understand the potential implications of the research findings.</w:t>
      </w:r>
    </w:p>
    <w:p w:rsidR="00905BDC" w:rsidRDefault="00025282" w:rsidP="0059070B">
      <w:pPr>
        <w:numPr>
          <w:ilvl w:val="0"/>
          <w:numId w:val="1"/>
        </w:numPr>
        <w:tabs>
          <w:tab w:val="clear" w:pos="720"/>
          <w:tab w:val="num" w:pos="360"/>
        </w:tabs>
        <w:ind w:left="360"/>
        <w:jc w:val="both"/>
      </w:pPr>
      <w:r>
        <w:t>Note that there is a half-space (6 points) between ea</w:t>
      </w:r>
      <w:r w:rsidR="00792B84">
        <w:t>ch of the numbered conclusions.</w:t>
      </w:r>
      <w:r>
        <w:t xml:space="preserve"> </w:t>
      </w:r>
      <w:r w:rsidR="00905BDC">
        <w:t xml:space="preserve">There are also two spaces between this text and </w:t>
      </w:r>
      <w:r w:rsidR="00AD392C">
        <w:t>the major heading that follows.</w:t>
      </w:r>
      <w:r w:rsidR="00905BDC">
        <w:t xml:space="preserve"> The purpose of this formatting is to enhance readability</w:t>
      </w:r>
      <w:r w:rsidR="00747C1F">
        <w:t>.</w:t>
      </w:r>
      <w:r w:rsidR="00905BDC">
        <w:t xml:space="preserve"> The style of the reference cited information matches the style used in the </w:t>
      </w:r>
      <w:r w:rsidR="00310BDA">
        <w:rPr>
          <w:i/>
        </w:rPr>
        <w:t>Journal of Water Resources Planning and Management</w:t>
      </w:r>
      <w:r w:rsidR="00310BDA">
        <w:t xml:space="preserve"> or </w:t>
      </w:r>
      <w:r w:rsidR="00310BDA">
        <w:rPr>
          <w:i/>
        </w:rPr>
        <w:t>Journal of Water Resources Management</w:t>
      </w:r>
      <w:r w:rsidR="00905BDC">
        <w:t>.</w:t>
      </w:r>
    </w:p>
    <w:p w:rsidR="00905BDC" w:rsidRDefault="00905BDC"/>
    <w:p w:rsidR="00905BDC" w:rsidRDefault="00905BDC"/>
    <w:p w:rsidR="00210855" w:rsidRDefault="00210855" w:rsidP="00C77326">
      <w:pPr>
        <w:pStyle w:val="BioresourcesSectionHeader"/>
      </w:pPr>
      <w:r>
        <w:t>ACKNOWLEDGMENTS</w:t>
      </w:r>
    </w:p>
    <w:p w:rsidR="00210855" w:rsidRDefault="00210855">
      <w:pPr>
        <w:pStyle w:val="Heading3"/>
        <w:rPr>
          <w:rFonts w:ascii="Arial" w:hAnsi="Arial" w:cs="Arial"/>
        </w:rPr>
      </w:pPr>
    </w:p>
    <w:p w:rsidR="00210855" w:rsidRDefault="00210855" w:rsidP="00792B84">
      <w:pPr>
        <w:ind w:firstLine="720"/>
        <w:jc w:val="both"/>
      </w:pPr>
      <w:r>
        <w:t xml:space="preserve">The authors are grateful for the support of the U.S. Department </w:t>
      </w:r>
      <w:r w:rsidR="006E0E42">
        <w:t>of Biomaterials Research, Grant</w:t>
      </w:r>
      <w:r>
        <w:t xml:space="preserve"> No. 2005-1234.</w:t>
      </w:r>
    </w:p>
    <w:p w:rsidR="00210855" w:rsidRDefault="00210855" w:rsidP="00210855"/>
    <w:p w:rsidR="00210855" w:rsidRPr="00210855" w:rsidRDefault="00210855" w:rsidP="00210855"/>
    <w:p w:rsidR="00905BDC" w:rsidRPr="0097496F" w:rsidRDefault="00905BDC" w:rsidP="00C77326">
      <w:pPr>
        <w:pStyle w:val="BioresourcesSectionHeader"/>
      </w:pPr>
      <w:r w:rsidRPr="0097496F">
        <w:t>REFERENCES CITED</w:t>
      </w:r>
    </w:p>
    <w:p w:rsidR="00905BDC" w:rsidRPr="0097496F" w:rsidRDefault="00905BDC">
      <w:pPr>
        <w:rPr>
          <w:bCs/>
        </w:rPr>
      </w:pPr>
    </w:p>
    <w:p w:rsidR="008428E2" w:rsidRPr="0097496F" w:rsidRDefault="008428E2" w:rsidP="00310BDA">
      <w:pPr>
        <w:ind w:left="360" w:hanging="360"/>
        <w:rPr>
          <w:bCs/>
        </w:rPr>
      </w:pPr>
      <w:r w:rsidRPr="0097496F">
        <w:rPr>
          <w:bCs/>
        </w:rPr>
        <w:t>Adams, B. A., and Spencer, P. G. (2001)</w:t>
      </w:r>
      <w:r w:rsidR="00A135A1" w:rsidRPr="0097496F">
        <w:rPr>
          <w:bCs/>
        </w:rPr>
        <w:t>.</w:t>
      </w:r>
      <w:r w:rsidRPr="0097496F">
        <w:rPr>
          <w:bCs/>
        </w:rPr>
        <w:t xml:space="preserve"> </w:t>
      </w:r>
      <w:r w:rsidR="00AD392C" w:rsidRPr="0097496F">
        <w:rPr>
          <w:bCs/>
        </w:rPr>
        <w:t xml:space="preserve">“Title of chapter,” in: </w:t>
      </w:r>
      <w:r w:rsidRPr="0097496F">
        <w:rPr>
          <w:bCs/>
          <w:i/>
        </w:rPr>
        <w:t>Textbook of Miscellaneous Information</w:t>
      </w:r>
      <w:r w:rsidRPr="0097496F">
        <w:rPr>
          <w:bCs/>
        </w:rPr>
        <w:t xml:space="preserve">, </w:t>
      </w:r>
      <w:r w:rsidR="006E4052" w:rsidRPr="0097496F">
        <w:rPr>
          <w:bCs/>
        </w:rPr>
        <w:t>B. S. Peesley</w:t>
      </w:r>
      <w:r w:rsidR="00A135A1" w:rsidRPr="0097496F">
        <w:rPr>
          <w:bCs/>
        </w:rPr>
        <w:t xml:space="preserve"> </w:t>
      </w:r>
      <w:r w:rsidR="006E4052" w:rsidRPr="0097496F">
        <w:rPr>
          <w:bCs/>
        </w:rPr>
        <w:t>(</w:t>
      </w:r>
      <w:r w:rsidR="00A135A1" w:rsidRPr="0097496F">
        <w:rPr>
          <w:bCs/>
        </w:rPr>
        <w:t>ed.</w:t>
      </w:r>
      <w:r w:rsidR="006E4052" w:rsidRPr="0097496F">
        <w:rPr>
          <w:bCs/>
        </w:rPr>
        <w:t>)</w:t>
      </w:r>
      <w:r w:rsidR="002A376A" w:rsidRPr="0097496F">
        <w:rPr>
          <w:bCs/>
        </w:rPr>
        <w:t>, McGraw Hill, New York</w:t>
      </w:r>
      <w:r w:rsidR="00F529BD" w:rsidRPr="0097496F">
        <w:rPr>
          <w:bCs/>
        </w:rPr>
        <w:t xml:space="preserve">, </w:t>
      </w:r>
      <w:r w:rsidR="00792B84" w:rsidRPr="0097496F">
        <w:rPr>
          <w:bCs/>
        </w:rPr>
        <w:t>NY</w:t>
      </w:r>
      <w:r w:rsidR="002A376A" w:rsidRPr="0097496F">
        <w:rPr>
          <w:bCs/>
        </w:rPr>
        <w:t>. DOI: 10.1093/occmed/kqs192</w:t>
      </w:r>
    </w:p>
    <w:p w:rsidR="008428E2" w:rsidRPr="0097496F" w:rsidRDefault="008428E2" w:rsidP="00747C1F">
      <w:pPr>
        <w:ind w:left="360" w:hanging="360"/>
      </w:pPr>
      <w:r w:rsidRPr="0097496F">
        <w:t>Arunkumar, T. (2002)</w:t>
      </w:r>
      <w:r w:rsidR="00A135A1" w:rsidRPr="0097496F">
        <w:t>.</w:t>
      </w:r>
      <w:r w:rsidRPr="0097496F">
        <w:t xml:space="preserve"> </w:t>
      </w:r>
      <w:r w:rsidRPr="0097496F">
        <w:rPr>
          <w:i/>
        </w:rPr>
        <w:t>Final Technical Government Report of the GMXT Project</w:t>
      </w:r>
      <w:r w:rsidRPr="0097496F">
        <w:t>, Environmental Protection Agency, (</w:t>
      </w:r>
      <w:hyperlink r:id="rId13" w:history="1">
        <w:r w:rsidR="00A135A1" w:rsidRPr="0097496F">
          <w:rPr>
            <w:rStyle w:val="Hyperlink"/>
            <w:color w:val="auto"/>
            <w:u w:val="none"/>
          </w:rPr>
          <w:t>http://www.epa.gov/gmxt.htm</w:t>
        </w:r>
      </w:hyperlink>
      <w:r w:rsidRPr="0097496F">
        <w:t>).</w:t>
      </w:r>
    </w:p>
    <w:p w:rsidR="00747C1F" w:rsidRPr="0097496F" w:rsidRDefault="00747C1F" w:rsidP="00747C1F">
      <w:pPr>
        <w:pStyle w:val="NormalWeb"/>
        <w:spacing w:before="0" w:beforeAutospacing="0" w:after="0" w:afterAutospacing="0"/>
        <w:ind w:left="360" w:hanging="360"/>
      </w:pPr>
      <w:r w:rsidRPr="0097496F">
        <w:rPr>
          <w:color w:val="000000"/>
        </w:rPr>
        <w:t xml:space="preserve">ASTM D570-98 (2010). “Standard test method for water absorption of plastics,” ASTM International, West Conshohocken, </w:t>
      </w:r>
      <w:r w:rsidR="00792B84" w:rsidRPr="0097496F">
        <w:rPr>
          <w:color w:val="000000"/>
        </w:rPr>
        <w:t>PA</w:t>
      </w:r>
      <w:r w:rsidRPr="0097496F">
        <w:rPr>
          <w:color w:val="000000"/>
        </w:rPr>
        <w:t>.</w:t>
      </w:r>
    </w:p>
    <w:p w:rsidR="00F10FC8" w:rsidRPr="0097496F" w:rsidRDefault="00F10FC8" w:rsidP="00747C1F">
      <w:pPr>
        <w:ind w:left="360" w:hanging="360"/>
      </w:pPr>
      <w:r w:rsidRPr="0097496F">
        <w:t xml:space="preserve">Bell, E. R., Peck, E. C., and Krueger, N. T. (1954). </w:t>
      </w:r>
      <w:r w:rsidRPr="0097496F">
        <w:rPr>
          <w:i/>
        </w:rPr>
        <w:t>Modulus of Elasticity of Wood Determined by Dynamic Methods</w:t>
      </w:r>
      <w:r w:rsidRPr="0097496F">
        <w:t xml:space="preserve"> (Report No. 1977), U. S. Department of Agriculture</w:t>
      </w:r>
      <w:r w:rsidR="00792B84" w:rsidRPr="0097496F">
        <w:t>,</w:t>
      </w:r>
      <w:r w:rsidRPr="0097496F">
        <w:t xml:space="preserve"> Forest Products Laboratory, Madison, </w:t>
      </w:r>
      <w:r w:rsidR="00792B84" w:rsidRPr="0097496F">
        <w:t>WI</w:t>
      </w:r>
      <w:r w:rsidRPr="0097496F">
        <w:t>.</w:t>
      </w:r>
    </w:p>
    <w:p w:rsidR="00905BDC" w:rsidRPr="0097496F" w:rsidRDefault="00905BDC" w:rsidP="00747C1F">
      <w:pPr>
        <w:ind w:left="360" w:hanging="360"/>
      </w:pPr>
      <w:r w:rsidRPr="0097496F">
        <w:t>Chu</w:t>
      </w:r>
      <w:r w:rsidR="00A135A1" w:rsidRPr="0097496F">
        <w:t>, X. C., and</w:t>
      </w:r>
      <w:r w:rsidRPr="0097496F">
        <w:t xml:space="preserve"> Knoll, M.</w:t>
      </w:r>
      <w:r w:rsidR="00A135A1" w:rsidRPr="0097496F">
        <w:t xml:space="preserve"> (2003).</w:t>
      </w:r>
      <w:r w:rsidRPr="0097496F">
        <w:t xml:space="preserve">  </w:t>
      </w:r>
      <w:r w:rsidR="00A135A1" w:rsidRPr="0097496F">
        <w:t>“</w:t>
      </w:r>
      <w:r w:rsidRPr="0097496F">
        <w:t>Utilization of wood-derived biomass as a liquid fuel source: Part 2</w:t>
      </w:r>
      <w:r w:rsidR="006E4052" w:rsidRPr="0097496F">
        <w:t>,”</w:t>
      </w:r>
      <w:r w:rsidRPr="0097496F">
        <w:t xml:space="preserve"> </w:t>
      </w:r>
      <w:r w:rsidRPr="0097496F">
        <w:rPr>
          <w:i/>
          <w:iCs/>
        </w:rPr>
        <w:t>J. Biotechnol. Bioenergy</w:t>
      </w:r>
      <w:r w:rsidRPr="0097496F">
        <w:t xml:space="preserve"> </w:t>
      </w:r>
      <w:r w:rsidRPr="0097496F">
        <w:rPr>
          <w:iCs/>
        </w:rPr>
        <w:t>12</w:t>
      </w:r>
      <w:r w:rsidRPr="0097496F">
        <w:t xml:space="preserve">(2), 153-162. </w:t>
      </w:r>
      <w:r w:rsidR="002A376A" w:rsidRPr="0097496F">
        <w:t>DOI: 10.1016/0144-4565(90)90070-Z</w:t>
      </w:r>
    </w:p>
    <w:p w:rsidR="00F529BD" w:rsidRPr="0097496F" w:rsidRDefault="00F529BD" w:rsidP="00747C1F">
      <w:pPr>
        <w:ind w:left="360" w:hanging="360"/>
      </w:pPr>
      <w:r w:rsidRPr="0097496F">
        <w:t xml:space="preserve">Cook, J. R. (2013). </w:t>
      </w:r>
      <w:r w:rsidRPr="0097496F">
        <w:rPr>
          <w:i/>
          <w:iCs/>
        </w:rPr>
        <w:t>Amine Functionalization of Bacterial Cellulose for Targeted Delivery Applications</w:t>
      </w:r>
      <w:r w:rsidRPr="0097496F">
        <w:t xml:space="preserve">, Master’s Thesis, University of Western Ontario, London, </w:t>
      </w:r>
      <w:r w:rsidR="00792B84" w:rsidRPr="0097496F">
        <w:t xml:space="preserve">ON, </w:t>
      </w:r>
      <w:r w:rsidRPr="0097496F">
        <w:t>Canada.</w:t>
      </w:r>
    </w:p>
    <w:p w:rsidR="00747C1F" w:rsidRPr="0097496F" w:rsidRDefault="00747C1F" w:rsidP="00747C1F">
      <w:pPr>
        <w:pStyle w:val="NormalWeb"/>
        <w:spacing w:before="0" w:beforeAutospacing="0" w:after="0" w:afterAutospacing="0"/>
        <w:ind w:left="360" w:hanging="360"/>
      </w:pPr>
      <w:r w:rsidRPr="0097496F">
        <w:rPr>
          <w:color w:val="000000"/>
        </w:rPr>
        <w:t>GB/T 2677.20</w:t>
      </w:r>
      <w:r w:rsidR="00FF40CD" w:rsidRPr="0097496F">
        <w:rPr>
          <w:color w:val="000000"/>
        </w:rPr>
        <w:t>.</w:t>
      </w:r>
      <w:r w:rsidRPr="0097496F">
        <w:rPr>
          <w:color w:val="000000"/>
        </w:rPr>
        <w:t xml:space="preserve"> (1995). “Fibrous material - Determination of holocellulose,” Standardization Administration of China, Beijing, China.</w:t>
      </w:r>
    </w:p>
    <w:p w:rsidR="00747C1F" w:rsidRPr="0097496F" w:rsidRDefault="00747C1F" w:rsidP="00747C1F">
      <w:pPr>
        <w:pStyle w:val="NormalWeb"/>
        <w:spacing w:before="0" w:beforeAutospacing="0" w:after="0" w:afterAutospacing="0"/>
        <w:ind w:left="360" w:hanging="360"/>
        <w:rPr>
          <w:color w:val="000000"/>
        </w:rPr>
      </w:pPr>
      <w:r w:rsidRPr="0097496F">
        <w:rPr>
          <w:color w:val="000000"/>
        </w:rPr>
        <w:t>ISO 9087</w:t>
      </w:r>
      <w:r w:rsidR="00FF40CD" w:rsidRPr="0097496F">
        <w:rPr>
          <w:color w:val="000000"/>
        </w:rPr>
        <w:t>.</w:t>
      </w:r>
      <w:r w:rsidRPr="0097496F">
        <w:rPr>
          <w:color w:val="000000"/>
        </w:rPr>
        <w:t xml:space="preserve"> (1998). “Wood determination of nail and screw holding power under axial load application,” International Organization for Standardization, Geneva, Switzerland.</w:t>
      </w:r>
    </w:p>
    <w:p w:rsidR="00905BDC" w:rsidRPr="0097496F" w:rsidRDefault="00905BDC" w:rsidP="00747C1F">
      <w:pPr>
        <w:ind w:left="360" w:hanging="360"/>
      </w:pPr>
      <w:r w:rsidRPr="0097496F">
        <w:t xml:space="preserve">Mallouk, J. G. K. </w:t>
      </w:r>
      <w:r w:rsidR="00A135A1" w:rsidRPr="0097496F">
        <w:t>(2004a). “</w:t>
      </w:r>
      <w:r w:rsidRPr="0097496F">
        <w:t>Meeting the coming energy cha</w:t>
      </w:r>
      <w:r w:rsidR="00A135A1" w:rsidRPr="0097496F">
        <w:t>llenge through green technology,”</w:t>
      </w:r>
      <w:r w:rsidRPr="0097496F">
        <w:t xml:space="preserve"> </w:t>
      </w:r>
      <w:r w:rsidRPr="0097496F">
        <w:rPr>
          <w:i/>
          <w:iCs/>
        </w:rPr>
        <w:t>Biotechnol. Biomass Acta</w:t>
      </w:r>
      <w:r w:rsidRPr="0097496F">
        <w:t xml:space="preserve"> 34(4), 334-358.</w:t>
      </w:r>
      <w:r w:rsidR="00E80B5B" w:rsidRPr="0097496F">
        <w:t xml:space="preserve"> DOI: 10.1016/j.rser.2014.01.025</w:t>
      </w:r>
    </w:p>
    <w:p w:rsidR="00905BDC" w:rsidRPr="0097496F" w:rsidRDefault="00905BDC" w:rsidP="00747C1F">
      <w:pPr>
        <w:ind w:left="360" w:hanging="360"/>
      </w:pPr>
      <w:r w:rsidRPr="0097496F">
        <w:t xml:space="preserve">Mallouk, J. G. K. </w:t>
      </w:r>
      <w:r w:rsidR="00A135A1" w:rsidRPr="0097496F">
        <w:t>(2004b). “</w:t>
      </w:r>
      <w:r w:rsidRPr="0097496F">
        <w:t>Further progress in meeting the coming energy challenge through green technology</w:t>
      </w:r>
      <w:r w:rsidR="00A135A1" w:rsidRPr="0097496F">
        <w:t>,”</w:t>
      </w:r>
      <w:r w:rsidRPr="0097496F">
        <w:t xml:space="preserve"> </w:t>
      </w:r>
      <w:r w:rsidRPr="0097496F">
        <w:rPr>
          <w:i/>
          <w:iCs/>
        </w:rPr>
        <w:t>Biotechnol. Biomass Acta</w:t>
      </w:r>
      <w:r w:rsidRPr="0097496F">
        <w:t xml:space="preserve"> </w:t>
      </w:r>
      <w:r w:rsidR="00026A5B" w:rsidRPr="0097496F">
        <w:t>34</w:t>
      </w:r>
      <w:r w:rsidRPr="0097496F">
        <w:t>(5), 403-418.</w:t>
      </w:r>
      <w:r w:rsidR="00E80B5B" w:rsidRPr="0097496F">
        <w:t xml:space="preserve"> DOI: 10.1007/s12155-013-9372-x</w:t>
      </w:r>
    </w:p>
    <w:p w:rsidR="007E17C6" w:rsidRPr="0097496F" w:rsidRDefault="007E17C6" w:rsidP="00747C1F">
      <w:pPr>
        <w:ind w:left="360" w:hanging="360"/>
        <w:rPr>
          <w:color w:val="000000"/>
          <w:shd w:val="clear" w:color="auto" w:fill="FFFFFF"/>
        </w:rPr>
      </w:pPr>
      <w:r w:rsidRPr="0097496F">
        <w:rPr>
          <w:color w:val="000000"/>
          <w:shd w:val="clear" w:color="auto" w:fill="FFFFFF"/>
        </w:rPr>
        <w:t>Maminski, M., Parzuchowski, P., Borysiuk, P., and Boruszewski, P. (20</w:t>
      </w:r>
      <w:r w:rsidR="00F529BD" w:rsidRPr="0097496F">
        <w:rPr>
          <w:color w:val="000000"/>
          <w:shd w:val="clear" w:color="auto" w:fill="FFFFFF"/>
        </w:rPr>
        <w:t>15</w:t>
      </w:r>
      <w:r w:rsidRPr="0097496F">
        <w:rPr>
          <w:color w:val="000000"/>
          <w:shd w:val="clear" w:color="auto" w:fill="FFFFFF"/>
        </w:rPr>
        <w:t xml:space="preserve">). “Hyperbranched macromolecules as modifiers of urea-formaldehyde resins,” in: </w:t>
      </w:r>
      <w:r w:rsidRPr="0097496F">
        <w:rPr>
          <w:i/>
          <w:iCs/>
          <w:color w:val="000000"/>
          <w:shd w:val="clear" w:color="auto" w:fill="FFFFFF"/>
        </w:rPr>
        <w:t>Proceedings of the Wood Adhesives 2009 Conference</w:t>
      </w:r>
      <w:r w:rsidRPr="0097496F">
        <w:rPr>
          <w:color w:val="000000"/>
          <w:shd w:val="clear" w:color="auto" w:fill="FFFFFF"/>
        </w:rPr>
        <w:t xml:space="preserve">, </w:t>
      </w:r>
      <w:r w:rsidR="00AD71C1" w:rsidRPr="0097496F">
        <w:rPr>
          <w:color w:val="000000"/>
          <w:shd w:val="clear" w:color="auto" w:fill="FFFFFF"/>
        </w:rPr>
        <w:t xml:space="preserve">8-11 June, </w:t>
      </w:r>
      <w:r w:rsidRPr="0097496F">
        <w:rPr>
          <w:color w:val="000000"/>
          <w:shd w:val="clear" w:color="auto" w:fill="FFFFFF"/>
        </w:rPr>
        <w:t xml:space="preserve">Lake Tahoe, </w:t>
      </w:r>
      <w:r w:rsidR="00AD71C1" w:rsidRPr="0097496F">
        <w:rPr>
          <w:color w:val="000000"/>
          <w:shd w:val="clear" w:color="auto" w:fill="FFFFFF"/>
        </w:rPr>
        <w:t>NV</w:t>
      </w:r>
      <w:r w:rsidRPr="0097496F">
        <w:rPr>
          <w:color w:val="000000"/>
          <w:shd w:val="clear" w:color="auto" w:fill="FFFFFF"/>
        </w:rPr>
        <w:t>, pp. 424-426.</w:t>
      </w:r>
    </w:p>
    <w:p w:rsidR="00F529BD" w:rsidRPr="0097496F" w:rsidRDefault="00F529BD" w:rsidP="00747C1F">
      <w:pPr>
        <w:ind w:left="360" w:hanging="360"/>
      </w:pPr>
      <w:r w:rsidRPr="0097496F">
        <w:t xml:space="preserve">Montoya, I. (2015). “Fencing,” (http://www.keepusingthatword.com), </w:t>
      </w:r>
      <w:r w:rsidR="00AD71C1" w:rsidRPr="0097496F">
        <w:t>a</w:t>
      </w:r>
      <w:r w:rsidRPr="0097496F">
        <w:t>ccessed 28 July 2015.</w:t>
      </w:r>
    </w:p>
    <w:p w:rsidR="00747C1F" w:rsidRPr="0097496F" w:rsidRDefault="00AD71C1" w:rsidP="00747C1F">
      <w:pPr>
        <w:pStyle w:val="NormalWeb"/>
        <w:spacing w:before="0" w:beforeAutospacing="0" w:after="0" w:afterAutospacing="0"/>
        <w:ind w:left="360" w:hanging="360"/>
        <w:rPr>
          <w:color w:val="000000"/>
        </w:rPr>
      </w:pPr>
      <w:r w:rsidRPr="0097496F">
        <w:rPr>
          <w:color w:val="000000"/>
        </w:rPr>
        <w:t>TAPPI T222 om-11</w:t>
      </w:r>
      <w:r w:rsidR="00FF40CD" w:rsidRPr="0097496F">
        <w:rPr>
          <w:color w:val="000000"/>
        </w:rPr>
        <w:t>.</w:t>
      </w:r>
      <w:r w:rsidR="00747C1F" w:rsidRPr="0097496F">
        <w:rPr>
          <w:color w:val="000000"/>
        </w:rPr>
        <w:t xml:space="preserve"> (2011). “Acid-insoluble lignin in wood and pulp,” TAPPI Press, Atlanta, </w:t>
      </w:r>
      <w:r w:rsidRPr="0097496F">
        <w:rPr>
          <w:color w:val="000000"/>
        </w:rPr>
        <w:t>GA</w:t>
      </w:r>
      <w:r w:rsidR="00747C1F" w:rsidRPr="0097496F">
        <w:rPr>
          <w:color w:val="000000"/>
        </w:rPr>
        <w:t>.</w:t>
      </w:r>
    </w:p>
    <w:p w:rsidR="00905BDC" w:rsidRPr="0097496F" w:rsidRDefault="00905BDC" w:rsidP="00310BDA">
      <w:pPr>
        <w:ind w:left="360" w:hanging="360"/>
      </w:pPr>
    </w:p>
    <w:p w:rsidR="00905BDC" w:rsidRPr="00792B84" w:rsidRDefault="00261254">
      <w:pPr>
        <w:rPr>
          <w:bCs/>
        </w:rPr>
      </w:pPr>
      <w:r w:rsidRPr="0097496F">
        <w:rPr>
          <w:bCs/>
        </w:rPr>
        <w:t>Article submitted:</w:t>
      </w:r>
      <w:r w:rsidRPr="00261254">
        <w:rPr>
          <w:bCs/>
        </w:rPr>
        <w:t xml:space="preserve"> </w:t>
      </w:r>
    </w:p>
    <w:sectPr w:rsidR="00905BDC" w:rsidRPr="00792B84" w:rsidSect="00DD610F">
      <w:headerReference w:type="default" r:id="rId14"/>
      <w:footerReference w:type="default" r:id="rId15"/>
      <w:pgSz w:w="12240" w:h="15840"/>
      <w:pgMar w:top="1170" w:right="1800" w:bottom="990" w:left="1800" w:header="450"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162" w:rsidRDefault="00AB2162">
      <w:r>
        <w:separator/>
      </w:r>
    </w:p>
  </w:endnote>
  <w:endnote w:type="continuationSeparator" w:id="0">
    <w:p w:rsidR="00AB2162" w:rsidRDefault="00AB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0FB" w:rsidRDefault="001370FB">
    <w:pPr>
      <w:pStyle w:val="Footer"/>
      <w:pBdr>
        <w:bottom w:val="single" w:sz="6" w:space="1" w:color="auto"/>
      </w:pBdr>
    </w:pPr>
  </w:p>
  <w:p w:rsidR="001370FB" w:rsidRPr="00581FDE" w:rsidRDefault="001B106E">
    <w:pPr>
      <w:pStyle w:val="Footer"/>
    </w:pPr>
    <w:r>
      <w:rPr>
        <w:rFonts w:ascii="Arial" w:hAnsi="Arial" w:cs="Arial"/>
        <w:sz w:val="20"/>
        <w:szCs w:val="20"/>
      </w:rPr>
      <w:t xml:space="preserve">Author </w:t>
    </w:r>
    <w:r w:rsidRPr="00EE61D5">
      <w:rPr>
        <w:rFonts w:ascii="Arial" w:hAnsi="Arial" w:cs="Arial"/>
        <w:i/>
        <w:sz w:val="20"/>
        <w:szCs w:val="20"/>
      </w:rPr>
      <w:t>et</w:t>
    </w:r>
    <w:r w:rsidR="001370FB" w:rsidRPr="00EE61D5">
      <w:rPr>
        <w:rFonts w:ascii="Arial" w:hAnsi="Arial" w:cs="Arial"/>
        <w:i/>
        <w:sz w:val="20"/>
        <w:szCs w:val="20"/>
      </w:rPr>
      <w:t xml:space="preserve"> al</w:t>
    </w:r>
    <w:r w:rsidR="001370FB">
      <w:rPr>
        <w:rFonts w:ascii="Arial" w:hAnsi="Arial" w:cs="Arial"/>
        <w:sz w:val="20"/>
        <w:szCs w:val="20"/>
      </w:rPr>
      <w:t>. (20</w:t>
    </w:r>
    <w:r w:rsidR="00635D7A">
      <w:rPr>
        <w:rFonts w:ascii="Arial" w:hAnsi="Arial" w:cs="Arial"/>
        <w:sz w:val="20"/>
        <w:szCs w:val="20"/>
      </w:rPr>
      <w:t>1</w:t>
    </w:r>
    <w:r w:rsidR="001370FB">
      <w:rPr>
        <w:rFonts w:ascii="Arial" w:hAnsi="Arial" w:cs="Arial"/>
        <w:sz w:val="20"/>
        <w:szCs w:val="20"/>
      </w:rPr>
      <w:t xml:space="preserve">#). “Your </w:t>
    </w:r>
    <w:r w:rsidR="00D84160">
      <w:rPr>
        <w:rFonts w:ascii="Arial" w:hAnsi="Arial" w:cs="Arial"/>
        <w:sz w:val="20"/>
        <w:szCs w:val="20"/>
      </w:rPr>
      <w:t>a</w:t>
    </w:r>
    <w:r w:rsidR="001370FB">
      <w:rPr>
        <w:rFonts w:ascii="Arial" w:hAnsi="Arial" w:cs="Arial"/>
        <w:sz w:val="20"/>
        <w:szCs w:val="20"/>
      </w:rPr>
      <w:t xml:space="preserve">bbrev. </w:t>
    </w:r>
    <w:r w:rsidR="00D84160">
      <w:rPr>
        <w:rFonts w:ascii="Arial" w:hAnsi="Arial" w:cs="Arial"/>
        <w:sz w:val="20"/>
        <w:szCs w:val="20"/>
      </w:rPr>
      <w:t>t</w:t>
    </w:r>
    <w:r w:rsidR="001370FB">
      <w:rPr>
        <w:rFonts w:ascii="Arial" w:hAnsi="Arial" w:cs="Arial"/>
        <w:sz w:val="20"/>
        <w:szCs w:val="20"/>
      </w:rPr>
      <w:t>itle,”</w:t>
    </w:r>
    <w:r w:rsidR="001370FB">
      <w:rPr>
        <w:rFonts w:ascii="Arial" w:hAnsi="Arial" w:cs="Arial"/>
        <w:b/>
      </w:rPr>
      <w:t xml:space="preserve"> </w:t>
    </w:r>
    <w:r w:rsidR="001370FB" w:rsidRPr="00D06E93">
      <w:rPr>
        <w:rFonts w:ascii="Arial" w:hAnsi="Arial" w:cs="Arial"/>
        <w:b/>
        <w:i/>
      </w:rPr>
      <w:t>B</w:t>
    </w:r>
    <w:r w:rsidR="001370FB" w:rsidRPr="00D06E93">
      <w:rPr>
        <w:rFonts w:ascii="Arial" w:hAnsi="Arial" w:cs="Arial"/>
        <w:b/>
        <w:i/>
        <w:sz w:val="20"/>
        <w:szCs w:val="20"/>
      </w:rPr>
      <w:t>io</w:t>
    </w:r>
    <w:r w:rsidR="001370FB" w:rsidRPr="00D06E93">
      <w:rPr>
        <w:rFonts w:ascii="Arial" w:hAnsi="Arial" w:cs="Arial"/>
        <w:b/>
        <w:i/>
      </w:rPr>
      <w:t>R</w:t>
    </w:r>
    <w:r w:rsidR="001370FB" w:rsidRPr="00D06E93">
      <w:rPr>
        <w:rFonts w:ascii="Arial" w:hAnsi="Arial" w:cs="Arial"/>
        <w:b/>
        <w:i/>
        <w:sz w:val="20"/>
        <w:szCs w:val="20"/>
      </w:rPr>
      <w:t>esources</w:t>
    </w:r>
    <w:r w:rsidR="001370FB">
      <w:rPr>
        <w:rFonts w:ascii="Arial" w:hAnsi="Arial" w:cs="Arial"/>
        <w:sz w:val="20"/>
        <w:szCs w:val="20"/>
      </w:rPr>
      <w:t xml:space="preserve"> #(#), ###-###. </w:t>
    </w:r>
    <w:r w:rsidR="001370FB">
      <w:rPr>
        <w:rFonts w:ascii="Arial" w:hAnsi="Arial" w:cs="Arial"/>
        <w:sz w:val="20"/>
        <w:szCs w:val="20"/>
      </w:rPr>
      <w:tab/>
    </w:r>
    <w:r w:rsidR="001370FB" w:rsidRPr="00581FDE">
      <w:rPr>
        <w:rStyle w:val="PageNumber"/>
      </w:rPr>
      <w:fldChar w:fldCharType="begin"/>
    </w:r>
    <w:r w:rsidR="001370FB" w:rsidRPr="00581FDE">
      <w:rPr>
        <w:rStyle w:val="PageNumber"/>
      </w:rPr>
      <w:instrText xml:space="preserve"> PAGE </w:instrText>
    </w:r>
    <w:r w:rsidR="001370FB" w:rsidRPr="00581FDE">
      <w:rPr>
        <w:rStyle w:val="PageNumber"/>
      </w:rPr>
      <w:fldChar w:fldCharType="separate"/>
    </w:r>
    <w:r w:rsidR="00E05300">
      <w:rPr>
        <w:rStyle w:val="PageNumber"/>
        <w:noProof/>
      </w:rPr>
      <w:t>1</w:t>
    </w:r>
    <w:r w:rsidR="001370FB" w:rsidRPr="00581FD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162" w:rsidRDefault="00AB2162">
      <w:r>
        <w:separator/>
      </w:r>
    </w:p>
  </w:footnote>
  <w:footnote w:type="continuationSeparator" w:id="0">
    <w:p w:rsidR="00AB2162" w:rsidRDefault="00AB2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0FB" w:rsidRDefault="001370FB">
    <w:pPr>
      <w:pStyle w:val="Header"/>
    </w:pPr>
  </w:p>
  <w:p w:rsidR="001370FB" w:rsidRPr="00916FB2" w:rsidRDefault="001370FB" w:rsidP="00F07268">
    <w:pPr>
      <w:pStyle w:val="Header"/>
      <w:rPr>
        <w:rFonts w:ascii="Arial" w:hAnsi="Arial" w:cs="Arial"/>
        <w:b/>
        <w:i/>
      </w:rPr>
    </w:pPr>
    <w:r>
      <w:rPr>
        <w:rFonts w:ascii="Arial" w:hAnsi="Arial" w:cs="Arial"/>
        <w:sz w:val="16"/>
        <w:szCs w:val="16"/>
        <w:u w:val="single"/>
      </w:rPr>
      <w:t>PEER-REVIEWED ARTICLE</w:t>
    </w:r>
    <w:r>
      <w:rPr>
        <w:rFonts w:ascii="Arial" w:hAnsi="Arial" w:cs="Arial"/>
        <w:u w:val="single"/>
      </w:rPr>
      <w:tab/>
    </w:r>
    <w:r>
      <w:rPr>
        <w:rFonts w:ascii="Arial" w:hAnsi="Arial" w:cs="Arial"/>
        <w:u w:val="single"/>
      </w:rPr>
      <w:tab/>
    </w:r>
    <w:r w:rsidRPr="00D46901">
      <w:rPr>
        <w:rFonts w:ascii="Arial" w:hAnsi="Arial" w:cs="Arial"/>
        <w:b/>
        <w:i/>
        <w:sz w:val="40"/>
        <w:szCs w:val="40"/>
      </w:rPr>
      <w:t>bioresources</w:t>
    </w:r>
    <w:r w:rsidR="005107DE">
      <w:rPr>
        <w:rFonts w:ascii="Arial" w:hAnsi="Arial" w:cs="Arial"/>
        <w:b/>
        <w:i/>
        <w:sz w:val="40"/>
        <w:szCs w:val="40"/>
      </w:rPr>
      <w:t>.</w:t>
    </w:r>
    <w:r w:rsidR="005107DE" w:rsidRPr="005107DE">
      <w:rPr>
        <w:rFonts w:ascii="Arial" w:hAnsi="Arial" w:cs="Arial"/>
        <w:b/>
        <w:i/>
        <w:sz w:val="32"/>
        <w:szCs w:val="32"/>
      </w:rPr>
      <w:t>com</w:t>
    </w:r>
  </w:p>
  <w:p w:rsidR="001370FB" w:rsidRDefault="001370FB">
    <w:pPr>
      <w:pStyle w:val="Header"/>
      <w:rPr>
        <w:rFonts w:ascii="Arial" w:hAnsi="Arial" w:cs="Arial"/>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64786"/>
    <w:multiLevelType w:val="hybridMultilevel"/>
    <w:tmpl w:val="2B885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60B"/>
    <w:rsid w:val="00004DDC"/>
    <w:rsid w:val="00025282"/>
    <w:rsid w:val="00026A5B"/>
    <w:rsid w:val="0003227A"/>
    <w:rsid w:val="00035634"/>
    <w:rsid w:val="00037313"/>
    <w:rsid w:val="00075E90"/>
    <w:rsid w:val="00080812"/>
    <w:rsid w:val="000923FF"/>
    <w:rsid w:val="000B48E0"/>
    <w:rsid w:val="000B4A34"/>
    <w:rsid w:val="000B7151"/>
    <w:rsid w:val="000E0A96"/>
    <w:rsid w:val="00125DC0"/>
    <w:rsid w:val="001370FB"/>
    <w:rsid w:val="001949EB"/>
    <w:rsid w:val="001B106E"/>
    <w:rsid w:val="00210855"/>
    <w:rsid w:val="00232B4D"/>
    <w:rsid w:val="00234CA8"/>
    <w:rsid w:val="00241AA6"/>
    <w:rsid w:val="00261254"/>
    <w:rsid w:val="002A376A"/>
    <w:rsid w:val="002B7984"/>
    <w:rsid w:val="002E6073"/>
    <w:rsid w:val="003079F2"/>
    <w:rsid w:val="00310BDA"/>
    <w:rsid w:val="003277CA"/>
    <w:rsid w:val="00341E2D"/>
    <w:rsid w:val="003537FB"/>
    <w:rsid w:val="0035522D"/>
    <w:rsid w:val="00371146"/>
    <w:rsid w:val="00380016"/>
    <w:rsid w:val="003C353E"/>
    <w:rsid w:val="003D5AD3"/>
    <w:rsid w:val="00441659"/>
    <w:rsid w:val="004568A4"/>
    <w:rsid w:val="004A4F93"/>
    <w:rsid w:val="004C6F52"/>
    <w:rsid w:val="005107DE"/>
    <w:rsid w:val="00512E01"/>
    <w:rsid w:val="00535CCE"/>
    <w:rsid w:val="00551547"/>
    <w:rsid w:val="005778E6"/>
    <w:rsid w:val="00581FDE"/>
    <w:rsid w:val="0059070B"/>
    <w:rsid w:val="005C18AA"/>
    <w:rsid w:val="005E3C5E"/>
    <w:rsid w:val="00613E47"/>
    <w:rsid w:val="00635D7A"/>
    <w:rsid w:val="00647D25"/>
    <w:rsid w:val="00660ACF"/>
    <w:rsid w:val="0068706B"/>
    <w:rsid w:val="00691688"/>
    <w:rsid w:val="006A0721"/>
    <w:rsid w:val="006E0E42"/>
    <w:rsid w:val="006E4052"/>
    <w:rsid w:val="006E4B38"/>
    <w:rsid w:val="006F1105"/>
    <w:rsid w:val="006F68F1"/>
    <w:rsid w:val="007013F5"/>
    <w:rsid w:val="007022D7"/>
    <w:rsid w:val="00723A58"/>
    <w:rsid w:val="007266FD"/>
    <w:rsid w:val="00731771"/>
    <w:rsid w:val="00747C1F"/>
    <w:rsid w:val="00792B84"/>
    <w:rsid w:val="007B260B"/>
    <w:rsid w:val="007D4BFD"/>
    <w:rsid w:val="007E17C6"/>
    <w:rsid w:val="008416EE"/>
    <w:rsid w:val="008428E2"/>
    <w:rsid w:val="00865F8D"/>
    <w:rsid w:val="00870E04"/>
    <w:rsid w:val="00897170"/>
    <w:rsid w:val="008D168D"/>
    <w:rsid w:val="008D3CAF"/>
    <w:rsid w:val="008E53CA"/>
    <w:rsid w:val="008F5CF1"/>
    <w:rsid w:val="00905BDC"/>
    <w:rsid w:val="0093078B"/>
    <w:rsid w:val="00957E2E"/>
    <w:rsid w:val="0097496F"/>
    <w:rsid w:val="00986414"/>
    <w:rsid w:val="00990236"/>
    <w:rsid w:val="009C5A59"/>
    <w:rsid w:val="009D364F"/>
    <w:rsid w:val="009F5858"/>
    <w:rsid w:val="00A135A1"/>
    <w:rsid w:val="00A22FB0"/>
    <w:rsid w:val="00A57E9E"/>
    <w:rsid w:val="00A96EBB"/>
    <w:rsid w:val="00AA0E86"/>
    <w:rsid w:val="00AB2162"/>
    <w:rsid w:val="00AB76B3"/>
    <w:rsid w:val="00AC2383"/>
    <w:rsid w:val="00AC702A"/>
    <w:rsid w:val="00AD392C"/>
    <w:rsid w:val="00AD5E7F"/>
    <w:rsid w:val="00AD71C1"/>
    <w:rsid w:val="00B1699A"/>
    <w:rsid w:val="00B50B69"/>
    <w:rsid w:val="00B741E0"/>
    <w:rsid w:val="00B8689B"/>
    <w:rsid w:val="00BA6E00"/>
    <w:rsid w:val="00BD20F8"/>
    <w:rsid w:val="00BE4921"/>
    <w:rsid w:val="00BE4B59"/>
    <w:rsid w:val="00C50FAB"/>
    <w:rsid w:val="00C52896"/>
    <w:rsid w:val="00C77326"/>
    <w:rsid w:val="00CA3C21"/>
    <w:rsid w:val="00CB3C5B"/>
    <w:rsid w:val="00CB3E9B"/>
    <w:rsid w:val="00D033B1"/>
    <w:rsid w:val="00D06E93"/>
    <w:rsid w:val="00D27730"/>
    <w:rsid w:val="00D46901"/>
    <w:rsid w:val="00D84160"/>
    <w:rsid w:val="00D853B7"/>
    <w:rsid w:val="00D85871"/>
    <w:rsid w:val="00DC27C8"/>
    <w:rsid w:val="00DC6604"/>
    <w:rsid w:val="00DD3DF4"/>
    <w:rsid w:val="00DD4EE6"/>
    <w:rsid w:val="00DD610F"/>
    <w:rsid w:val="00E05300"/>
    <w:rsid w:val="00E20C2C"/>
    <w:rsid w:val="00E43826"/>
    <w:rsid w:val="00E46E0D"/>
    <w:rsid w:val="00E473B4"/>
    <w:rsid w:val="00E56361"/>
    <w:rsid w:val="00E66CFA"/>
    <w:rsid w:val="00E80B5B"/>
    <w:rsid w:val="00E82389"/>
    <w:rsid w:val="00EE61D5"/>
    <w:rsid w:val="00EF00C5"/>
    <w:rsid w:val="00F07268"/>
    <w:rsid w:val="00F10FC8"/>
    <w:rsid w:val="00F529BD"/>
    <w:rsid w:val="00F55917"/>
    <w:rsid w:val="00F6113E"/>
    <w:rsid w:val="00F76CCD"/>
    <w:rsid w:val="00FC7059"/>
    <w:rsid w:val="00FF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3690BE55-4089-40FF-B8EC-826B6590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link w:val="Heading2Char"/>
    <w:qFormat/>
    <w:pPr>
      <w:keepNext/>
      <w:outlineLvl w:val="1"/>
    </w:pPr>
    <w:rPr>
      <w:b/>
      <w:bCs/>
      <w:sz w:val="32"/>
    </w:rPr>
  </w:style>
  <w:style w:type="paragraph" w:styleId="Heading3">
    <w:name w:val="heading 3"/>
    <w:basedOn w:val="Normal"/>
    <w:next w:val="Normal"/>
    <w:link w:val="Heading3Char"/>
    <w:qFormat/>
    <w:pPr>
      <w:keepNext/>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link w:val="BodyTextIndentChar"/>
    <w:pPr>
      <w:ind w:left="720"/>
    </w:pPr>
    <w:rPr>
      <w:rFonts w:ascii="Arial" w:hAnsi="Arial" w:cs="Arial"/>
    </w:rPr>
  </w:style>
  <w:style w:type="paragraph" w:styleId="BodyText">
    <w:name w:val="Body Text"/>
    <w:basedOn w:val="Normal"/>
    <w:pPr>
      <w:jc w:val="both"/>
    </w:pPr>
  </w:style>
  <w:style w:type="paragraph" w:styleId="BodyText2">
    <w:name w:val="Body Text 2"/>
    <w:basedOn w:val="Normal"/>
    <w:rPr>
      <w:rFonts w:ascii="Arial" w:hAnsi="Arial" w:cs="Arial"/>
      <w:b/>
      <w:bCs/>
    </w:rPr>
  </w:style>
  <w:style w:type="paragraph" w:customStyle="1" w:styleId="BioresourcesTITLE">
    <w:name w:val="_Bioresources TITLE"/>
    <w:basedOn w:val="Normal"/>
    <w:link w:val="BioresourcesTITLEChar"/>
    <w:rsid w:val="000923FF"/>
    <w:pPr>
      <w:keepNext/>
      <w:outlineLvl w:val="1"/>
    </w:pPr>
    <w:rPr>
      <w:rFonts w:ascii="Arial" w:hAnsi="Arial" w:cs="Arial"/>
      <w:b/>
      <w:bCs/>
      <w:sz w:val="32"/>
    </w:rPr>
  </w:style>
  <w:style w:type="paragraph" w:customStyle="1" w:styleId="BioresourcesAuthor">
    <w:name w:val="_Bioresources Author"/>
    <w:basedOn w:val="Normal"/>
    <w:link w:val="BioresourcesAuthorChar"/>
    <w:qFormat/>
    <w:rsid w:val="00C77326"/>
  </w:style>
  <w:style w:type="character" w:customStyle="1" w:styleId="Heading2Char">
    <w:name w:val="Heading 2 Char"/>
    <w:link w:val="Heading2"/>
    <w:rsid w:val="00C77326"/>
    <w:rPr>
      <w:b/>
      <w:bCs/>
      <w:sz w:val="32"/>
      <w:szCs w:val="24"/>
    </w:rPr>
  </w:style>
  <w:style w:type="character" w:customStyle="1" w:styleId="BioresourcesTITLEChar">
    <w:name w:val="_Bioresources TITLE Char"/>
    <w:link w:val="BioresourcesTITLE"/>
    <w:rsid w:val="000923FF"/>
    <w:rPr>
      <w:rFonts w:ascii="Arial" w:hAnsi="Arial" w:cs="Arial"/>
      <w:b/>
      <w:bCs/>
      <w:sz w:val="32"/>
      <w:szCs w:val="24"/>
    </w:rPr>
  </w:style>
  <w:style w:type="paragraph" w:customStyle="1" w:styleId="BioresourcesAbstract">
    <w:name w:val="_Bioresources Abstract"/>
    <w:basedOn w:val="BodyTextIndent"/>
    <w:qFormat/>
    <w:rsid w:val="00C77326"/>
    <w:pPr>
      <w:ind w:right="1440"/>
      <w:jc w:val="both"/>
    </w:pPr>
    <w:rPr>
      <w:sz w:val="20"/>
      <w:szCs w:val="20"/>
    </w:rPr>
  </w:style>
  <w:style w:type="character" w:customStyle="1" w:styleId="BioresourcesAuthorChar">
    <w:name w:val="_Bioresources Author Char"/>
    <w:link w:val="BioresourcesAuthor"/>
    <w:rsid w:val="00C77326"/>
    <w:rPr>
      <w:sz w:val="24"/>
      <w:szCs w:val="24"/>
    </w:rPr>
  </w:style>
  <w:style w:type="paragraph" w:customStyle="1" w:styleId="BioresourcesKeywords">
    <w:name w:val="_Bioresources Keywords"/>
    <w:basedOn w:val="Normal"/>
    <w:link w:val="BioresourcesKeywordsChar"/>
    <w:qFormat/>
    <w:rsid w:val="00C77326"/>
    <w:rPr>
      <w:i/>
      <w:sz w:val="20"/>
      <w:szCs w:val="20"/>
    </w:rPr>
  </w:style>
  <w:style w:type="character" w:customStyle="1" w:styleId="BodyTextIndentChar">
    <w:name w:val="Body Text Indent Char"/>
    <w:link w:val="BodyTextIndent"/>
    <w:rsid w:val="00C77326"/>
    <w:rPr>
      <w:rFonts w:ascii="Arial" w:hAnsi="Arial" w:cs="Arial"/>
      <w:sz w:val="24"/>
      <w:szCs w:val="24"/>
    </w:rPr>
  </w:style>
  <w:style w:type="character" w:customStyle="1" w:styleId="AbstractChar">
    <w:name w:val="_Abstract Char"/>
    <w:basedOn w:val="BodyTextIndentChar"/>
    <w:link w:val="BioresourcesAbstract"/>
    <w:rsid w:val="00C77326"/>
    <w:rPr>
      <w:rFonts w:ascii="Arial" w:hAnsi="Arial" w:cs="Arial"/>
      <w:sz w:val="24"/>
      <w:szCs w:val="24"/>
    </w:rPr>
  </w:style>
  <w:style w:type="paragraph" w:customStyle="1" w:styleId="BioresourcesContactInformation">
    <w:name w:val="_Bioresources Contact Information"/>
    <w:basedOn w:val="BioresourcesKeywords"/>
    <w:link w:val="BioresourcesContactInformationChar"/>
    <w:qFormat/>
    <w:rsid w:val="00C77326"/>
  </w:style>
  <w:style w:type="character" w:customStyle="1" w:styleId="BioresourcesKeywordsChar">
    <w:name w:val="_Bioresources Keywords Char"/>
    <w:link w:val="BioresourcesKeywords"/>
    <w:rsid w:val="00C77326"/>
    <w:rPr>
      <w:i/>
    </w:rPr>
  </w:style>
  <w:style w:type="paragraph" w:customStyle="1" w:styleId="BioresourcesSectionHeader">
    <w:name w:val="_Bioresources Section Header"/>
    <w:basedOn w:val="Heading3"/>
    <w:link w:val="BioresourcesSectionHeaderChar"/>
    <w:qFormat/>
    <w:rsid w:val="00C77326"/>
    <w:pPr>
      <w:jc w:val="both"/>
    </w:pPr>
    <w:rPr>
      <w:rFonts w:ascii="Arial" w:hAnsi="Arial" w:cs="Arial"/>
    </w:rPr>
  </w:style>
  <w:style w:type="character" w:customStyle="1" w:styleId="BioresourcesContactInformationChar">
    <w:name w:val="_Bioresources Contact Information Char"/>
    <w:basedOn w:val="BioresourcesKeywordsChar"/>
    <w:link w:val="BioresourcesContactInformation"/>
    <w:rsid w:val="00C77326"/>
    <w:rPr>
      <w:i/>
    </w:rPr>
  </w:style>
  <w:style w:type="paragraph" w:customStyle="1" w:styleId="BioresourcesSectionSubheader">
    <w:name w:val="_Bioresources Section Subheader"/>
    <w:basedOn w:val="Normal"/>
    <w:link w:val="BioresourcesSectionSubheaderChar"/>
    <w:qFormat/>
    <w:rsid w:val="00C77326"/>
    <w:rPr>
      <w:rFonts w:ascii="Arial" w:hAnsi="Arial" w:cs="Arial"/>
      <w:b/>
    </w:rPr>
  </w:style>
  <w:style w:type="character" w:customStyle="1" w:styleId="Heading3Char">
    <w:name w:val="Heading 3 Char"/>
    <w:link w:val="Heading3"/>
    <w:rsid w:val="00C77326"/>
    <w:rPr>
      <w:b/>
      <w:bCs/>
      <w:sz w:val="24"/>
      <w:szCs w:val="24"/>
    </w:rPr>
  </w:style>
  <w:style w:type="character" w:customStyle="1" w:styleId="BioresourcesSectionHeaderChar">
    <w:name w:val="_Bioresources Section Header Char"/>
    <w:link w:val="BioresourcesSectionHeader"/>
    <w:rsid w:val="00C77326"/>
    <w:rPr>
      <w:rFonts w:ascii="Arial" w:hAnsi="Arial" w:cs="Arial"/>
      <w:b/>
      <w:bCs/>
      <w:sz w:val="24"/>
      <w:szCs w:val="24"/>
    </w:rPr>
  </w:style>
  <w:style w:type="paragraph" w:customStyle="1" w:styleId="BioresourcesBody">
    <w:name w:val="_Bioresources Body"/>
    <w:basedOn w:val="Normal"/>
    <w:link w:val="BioresourcesBodyChar"/>
    <w:qFormat/>
    <w:rsid w:val="00C77326"/>
    <w:pPr>
      <w:jc w:val="both"/>
    </w:pPr>
  </w:style>
  <w:style w:type="character" w:customStyle="1" w:styleId="BioresourcesSectionSubheaderChar">
    <w:name w:val="_Bioresources Section Subheader Char"/>
    <w:link w:val="BioresourcesSectionSubheader"/>
    <w:rsid w:val="00C77326"/>
    <w:rPr>
      <w:rFonts w:ascii="Arial" w:hAnsi="Arial" w:cs="Arial"/>
      <w:b/>
      <w:sz w:val="24"/>
      <w:szCs w:val="24"/>
    </w:rPr>
  </w:style>
  <w:style w:type="paragraph" w:customStyle="1" w:styleId="BioresourcesThirdLevelHeader">
    <w:name w:val="_Bioresources Third Level Header"/>
    <w:basedOn w:val="Normal"/>
    <w:link w:val="BioresourcesThirdLevelHeaderChar"/>
    <w:qFormat/>
    <w:rsid w:val="00E56361"/>
    <w:pPr>
      <w:jc w:val="both"/>
    </w:pPr>
    <w:rPr>
      <w:i/>
    </w:rPr>
  </w:style>
  <w:style w:type="character" w:customStyle="1" w:styleId="BioresourcesBodyChar">
    <w:name w:val="_Bioresources Body Char"/>
    <w:link w:val="BioresourcesBody"/>
    <w:rsid w:val="00C77326"/>
    <w:rPr>
      <w:sz w:val="24"/>
      <w:szCs w:val="24"/>
    </w:rPr>
  </w:style>
  <w:style w:type="character" w:styleId="LineNumber">
    <w:name w:val="line number"/>
    <w:rsid w:val="006E4052"/>
  </w:style>
  <w:style w:type="character" w:customStyle="1" w:styleId="BioresourcesThirdLevelHeaderChar">
    <w:name w:val="_Bioresources Third Level Header Char"/>
    <w:link w:val="BioresourcesThirdLevelHeader"/>
    <w:rsid w:val="00E56361"/>
    <w:rPr>
      <w:i/>
      <w:sz w:val="24"/>
      <w:szCs w:val="24"/>
    </w:rPr>
  </w:style>
  <w:style w:type="character" w:styleId="FollowedHyperlink">
    <w:name w:val="FollowedHyperlink"/>
    <w:rsid w:val="00AD392C"/>
    <w:rPr>
      <w:color w:val="800080"/>
      <w:u w:val="single"/>
    </w:rPr>
  </w:style>
  <w:style w:type="character" w:customStyle="1" w:styleId="apple-converted-space">
    <w:name w:val="apple-converted-space"/>
    <w:rsid w:val="00DD3DF4"/>
  </w:style>
  <w:style w:type="character" w:styleId="Strong">
    <w:name w:val="Strong"/>
    <w:uiPriority w:val="22"/>
    <w:qFormat/>
    <w:rsid w:val="00DD3DF4"/>
    <w:rPr>
      <w:b/>
      <w:bCs/>
    </w:rPr>
  </w:style>
  <w:style w:type="character" w:styleId="Emphasis">
    <w:name w:val="Emphasis"/>
    <w:uiPriority w:val="20"/>
    <w:qFormat/>
    <w:rsid w:val="00DD3DF4"/>
    <w:rPr>
      <w:i/>
      <w:iCs/>
    </w:rPr>
  </w:style>
  <w:style w:type="paragraph" w:styleId="BalloonText">
    <w:name w:val="Balloon Text"/>
    <w:basedOn w:val="Normal"/>
    <w:link w:val="BalloonTextChar"/>
    <w:rsid w:val="003C353E"/>
    <w:rPr>
      <w:rFonts w:ascii="Segoe UI" w:hAnsi="Segoe UI" w:cs="Segoe UI"/>
      <w:sz w:val="18"/>
      <w:szCs w:val="18"/>
    </w:rPr>
  </w:style>
  <w:style w:type="character" w:customStyle="1" w:styleId="BalloonTextChar">
    <w:name w:val="Balloon Text Char"/>
    <w:link w:val="BalloonText"/>
    <w:rsid w:val="003C353E"/>
    <w:rPr>
      <w:rFonts w:ascii="Segoe UI" w:hAnsi="Segoe UI" w:cs="Segoe UI"/>
      <w:sz w:val="18"/>
      <w:szCs w:val="18"/>
    </w:rPr>
  </w:style>
  <w:style w:type="paragraph" w:styleId="NormalWeb">
    <w:name w:val="Normal (Web)"/>
    <w:basedOn w:val="Normal"/>
    <w:uiPriority w:val="99"/>
    <w:unhideWhenUsed/>
    <w:rsid w:val="00747C1F"/>
    <w:pPr>
      <w:spacing w:before="100" w:beforeAutospacing="1" w:after="100" w:afterAutospacing="1"/>
    </w:pPr>
  </w:style>
  <w:style w:type="character" w:styleId="CommentReference">
    <w:name w:val="annotation reference"/>
    <w:rsid w:val="00792B84"/>
    <w:rPr>
      <w:sz w:val="16"/>
      <w:szCs w:val="16"/>
    </w:rPr>
  </w:style>
  <w:style w:type="paragraph" w:styleId="CommentText">
    <w:name w:val="annotation text"/>
    <w:basedOn w:val="Normal"/>
    <w:link w:val="CommentTextChar"/>
    <w:rsid w:val="00792B84"/>
    <w:rPr>
      <w:sz w:val="20"/>
      <w:szCs w:val="20"/>
    </w:rPr>
  </w:style>
  <w:style w:type="character" w:customStyle="1" w:styleId="CommentTextChar">
    <w:name w:val="Comment Text Char"/>
    <w:basedOn w:val="DefaultParagraphFont"/>
    <w:link w:val="CommentText"/>
    <w:rsid w:val="00792B84"/>
  </w:style>
  <w:style w:type="paragraph" w:styleId="CommentSubject">
    <w:name w:val="annotation subject"/>
    <w:basedOn w:val="CommentText"/>
    <w:next w:val="CommentText"/>
    <w:link w:val="CommentSubjectChar"/>
    <w:rsid w:val="00792B84"/>
    <w:rPr>
      <w:b/>
      <w:bCs/>
    </w:rPr>
  </w:style>
  <w:style w:type="character" w:customStyle="1" w:styleId="CommentSubjectChar">
    <w:name w:val="Comment Subject Char"/>
    <w:link w:val="CommentSubject"/>
    <w:rsid w:val="00792B84"/>
    <w:rPr>
      <w:b/>
      <w:bCs/>
    </w:rPr>
  </w:style>
  <w:style w:type="paragraph" w:customStyle="1" w:styleId="StyleBioresourcesTITLE16ptNotAllcaps">
    <w:name w:val="Style _Bioresources TITLE + 16 pt Not All caps"/>
    <w:basedOn w:val="BioresourcesTITLE"/>
    <w:rsid w:val="004A4F93"/>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86032">
      <w:bodyDiv w:val="1"/>
      <w:marLeft w:val="0"/>
      <w:marRight w:val="0"/>
      <w:marTop w:val="0"/>
      <w:marBottom w:val="0"/>
      <w:divBdr>
        <w:top w:val="none" w:sz="0" w:space="0" w:color="auto"/>
        <w:left w:val="none" w:sz="0" w:space="0" w:color="auto"/>
        <w:bottom w:val="none" w:sz="0" w:space="0" w:color="auto"/>
        <w:right w:val="none" w:sz="0" w:space="0" w:color="auto"/>
      </w:divBdr>
    </w:div>
    <w:div w:id="306399571">
      <w:bodyDiv w:val="1"/>
      <w:marLeft w:val="0"/>
      <w:marRight w:val="0"/>
      <w:marTop w:val="0"/>
      <w:marBottom w:val="0"/>
      <w:divBdr>
        <w:top w:val="none" w:sz="0" w:space="0" w:color="auto"/>
        <w:left w:val="none" w:sz="0" w:space="0" w:color="auto"/>
        <w:bottom w:val="none" w:sz="0" w:space="0" w:color="auto"/>
        <w:right w:val="none" w:sz="0" w:space="0" w:color="auto"/>
      </w:divBdr>
    </w:div>
    <w:div w:id="1181507139">
      <w:bodyDiv w:val="1"/>
      <w:marLeft w:val="0"/>
      <w:marRight w:val="0"/>
      <w:marTop w:val="0"/>
      <w:marBottom w:val="0"/>
      <w:divBdr>
        <w:top w:val="none" w:sz="0" w:space="0" w:color="auto"/>
        <w:left w:val="none" w:sz="0" w:space="0" w:color="auto"/>
        <w:bottom w:val="none" w:sz="0" w:space="0" w:color="auto"/>
        <w:right w:val="none" w:sz="0" w:space="0" w:color="auto"/>
      </w:divBdr>
    </w:div>
    <w:div w:id="16628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iujb3@ncsu.edu" TargetMode="External"/><Relationship Id="rId13" Type="http://schemas.openxmlformats.org/officeDocument/2006/relationships/hyperlink" Target="http://www.epa.gov/gmx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ossref.org/SimpleTextQue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m.leeds.ac.uk/~mark/ISIab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2C147-D3E1-43F4-BE6A-E338319B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PEER-REVIEW ARTICLE</vt:lpstr>
    </vt:vector>
  </TitlesOfParts>
  <Company>University of North Carolina</Company>
  <LinksUpToDate>false</LinksUpToDate>
  <CharactersWithSpaces>16082</CharactersWithSpaces>
  <SharedDoc>false</SharedDoc>
  <HLinks>
    <vt:vector size="24" baseType="variant">
      <vt:variant>
        <vt:i4>8060991</vt:i4>
      </vt:variant>
      <vt:variant>
        <vt:i4>12</vt:i4>
      </vt:variant>
      <vt:variant>
        <vt:i4>0</vt:i4>
      </vt:variant>
      <vt:variant>
        <vt:i4>5</vt:i4>
      </vt:variant>
      <vt:variant>
        <vt:lpwstr>http://www.epa.gov/gmxt.htm</vt:lpwstr>
      </vt:variant>
      <vt:variant>
        <vt:lpwstr/>
      </vt:variant>
      <vt:variant>
        <vt:i4>458846</vt:i4>
      </vt:variant>
      <vt:variant>
        <vt:i4>9</vt:i4>
      </vt:variant>
      <vt:variant>
        <vt:i4>0</vt:i4>
      </vt:variant>
      <vt:variant>
        <vt:i4>5</vt:i4>
      </vt:variant>
      <vt:variant>
        <vt:lpwstr>http://www.crossref.org/SimpleTextQuery/</vt:lpwstr>
      </vt:variant>
      <vt:variant>
        <vt:lpwstr/>
      </vt:variant>
      <vt:variant>
        <vt:i4>1638478</vt:i4>
      </vt:variant>
      <vt:variant>
        <vt:i4>6</vt:i4>
      </vt:variant>
      <vt:variant>
        <vt:i4>0</vt:i4>
      </vt:variant>
      <vt:variant>
        <vt:i4>5</vt:i4>
      </vt:variant>
      <vt:variant>
        <vt:lpwstr>http://www.efm.leeds.ac.uk/~mark/ISIabbr/</vt:lpwstr>
      </vt:variant>
      <vt:variant>
        <vt:lpwstr/>
      </vt:variant>
      <vt:variant>
        <vt:i4>6225965</vt:i4>
      </vt:variant>
      <vt:variant>
        <vt:i4>0</vt:i4>
      </vt:variant>
      <vt:variant>
        <vt:i4>0</vt:i4>
      </vt:variant>
      <vt:variant>
        <vt:i4>5</vt:i4>
      </vt:variant>
      <vt:variant>
        <vt:lpwstr>mailto:liujb3@ncsu.edu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PEER-REVIEW ARTICLE</dc:title>
  <dc:subject/>
  <dc:creator>Marty</dc:creator>
  <cp:keywords/>
  <cp:lastModifiedBy>Joshua Green</cp:lastModifiedBy>
  <cp:revision>2</cp:revision>
  <cp:lastPrinted>2014-05-12T15:20:00Z</cp:lastPrinted>
  <dcterms:created xsi:type="dcterms:W3CDTF">2016-11-21T19:17:00Z</dcterms:created>
  <dcterms:modified xsi:type="dcterms:W3CDTF">2016-11-21T19:17:00Z</dcterms:modified>
</cp:coreProperties>
</file>