
<file path=[Content_Types].xml><?xml version="1.0" encoding="utf-8"?>
<Types xmlns="http://schemas.openxmlformats.org/package/2006/content-types">
  <Default Extension="bin" ContentType="application/vnd.openxmlformats-officedocument.oleObject"/>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B7649" w14:textId="77777777" w:rsidR="008F0604" w:rsidRDefault="008F0604"/>
    <w:p w14:paraId="20A48A54" w14:textId="77777777" w:rsidR="008F0604" w:rsidRPr="00D3197C" w:rsidRDefault="008F0604" w:rsidP="008F0604">
      <w:pPr>
        <w:pStyle w:val="BioresourcesTITLE"/>
      </w:pPr>
      <w:r w:rsidRPr="00D3197C">
        <w:t>Your Title Goes Here with 16-Point Bold Arial Font</w:t>
      </w:r>
    </w:p>
    <w:p w14:paraId="635B8E28" w14:textId="77777777" w:rsidR="008F0604" w:rsidRPr="00D3197C" w:rsidRDefault="008F0604" w:rsidP="008F0604"/>
    <w:p w14:paraId="4A6985F9" w14:textId="002C7F67" w:rsidR="008F0604" w:rsidRPr="00D3197C" w:rsidRDefault="008F0604" w:rsidP="008F0604">
      <w:pPr>
        <w:pStyle w:val="BioresourcesAuthor"/>
      </w:pPr>
      <w:r w:rsidRPr="00D3197C">
        <w:t>First A. Author</w:t>
      </w:r>
      <w:r w:rsidR="00B968BB">
        <w:t xml:space="preserve"> </w:t>
      </w:r>
      <w:r w:rsidR="00293CD4">
        <w:rPr>
          <w:noProof/>
        </w:rPr>
        <w:drawing>
          <wp:inline distT="0" distB="0" distL="0" distR="0" wp14:anchorId="35C618E6" wp14:editId="1A27B21A">
            <wp:extent cx="155575" cy="155575"/>
            <wp:effectExtent l="0" t="0" r="0" b="0"/>
            <wp:docPr id="975952755"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00B968BB">
        <w:t>,</w:t>
      </w:r>
      <w:r w:rsidRPr="00D3197C">
        <w:rPr>
          <w:vertAlign w:val="superscript"/>
        </w:rPr>
        <w:t>a</w:t>
      </w:r>
      <w:r w:rsidRPr="00D3197C">
        <w:t xml:space="preserve">  Given Name Surname</w:t>
      </w:r>
      <w:r w:rsidR="00B968BB">
        <w:t xml:space="preserve"> </w:t>
      </w:r>
      <w:r w:rsidR="00293CD4">
        <w:rPr>
          <w:noProof/>
        </w:rPr>
        <w:drawing>
          <wp:inline distT="0" distB="0" distL="0" distR="0" wp14:anchorId="394CC102" wp14:editId="50952F09">
            <wp:extent cx="155575" cy="155575"/>
            <wp:effectExtent l="0" t="0" r="0" b="0"/>
            <wp:docPr id="1327844977"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00B968BB">
        <w:t>,</w:t>
      </w:r>
      <w:r w:rsidRPr="00D3197C">
        <w:rPr>
          <w:vertAlign w:val="superscript"/>
        </w:rPr>
        <w:t>a,</w:t>
      </w:r>
      <w:r w:rsidRPr="00D3197C">
        <w:t>* 12-Pt_</w:t>
      </w:r>
      <w:smartTag w:uri="urn:schemas-microsoft-com:office:smarttags" w:element="stockticker">
        <w:r w:rsidRPr="00D3197C">
          <w:t>TNR</w:t>
        </w:r>
      </w:smartTag>
      <w:r w:rsidRPr="00D3197C">
        <w:t>oman Font</w:t>
      </w:r>
      <w:r w:rsidR="00B968BB">
        <w:t xml:space="preserve"> </w:t>
      </w:r>
      <w:r w:rsidR="00293CD4">
        <w:rPr>
          <w:noProof/>
        </w:rPr>
        <w:drawing>
          <wp:inline distT="0" distB="0" distL="0" distR="0" wp14:anchorId="287947C4" wp14:editId="4FC30398">
            <wp:extent cx="155575" cy="155575"/>
            <wp:effectExtent l="0" t="0" r="0" b="0"/>
            <wp:docPr id="1625075218"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00B968BB">
        <w:t>,</w:t>
      </w:r>
      <w:r w:rsidRPr="00D3197C">
        <w:rPr>
          <w:vertAlign w:val="superscript"/>
        </w:rPr>
        <w:t>b</w:t>
      </w:r>
      <w:r w:rsidRPr="00D3197C">
        <w:t xml:space="preserve"> and </w:t>
      </w:r>
    </w:p>
    <w:p w14:paraId="4D457B72" w14:textId="5335699D" w:rsidR="008F0604" w:rsidRPr="00D3197C" w:rsidRDefault="008F0604" w:rsidP="008F0604">
      <w:pPr>
        <w:pStyle w:val="BioresourcesAuthor"/>
      </w:pPr>
      <w:r w:rsidRPr="00D3197C">
        <w:t>Fourth D. F. Author</w:t>
      </w:r>
      <w:r w:rsidR="00B968BB">
        <w:t xml:space="preserve"> </w:t>
      </w:r>
      <w:r w:rsidR="00293CD4">
        <w:rPr>
          <w:noProof/>
        </w:rPr>
        <w:drawing>
          <wp:inline distT="0" distB="0" distL="0" distR="0" wp14:anchorId="0E033C0B" wp14:editId="2D231D4E">
            <wp:extent cx="155575" cy="155575"/>
            <wp:effectExtent l="0" t="0" r="0" b="0"/>
            <wp:docPr id="867657265"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00B968BB">
        <w:t>,</w:t>
      </w:r>
      <w:r w:rsidR="00293CD4">
        <w:rPr>
          <w:vertAlign w:val="superscript"/>
        </w:rPr>
        <w:t xml:space="preserve"> </w:t>
      </w:r>
      <w:r w:rsidRPr="00D3197C">
        <w:rPr>
          <w:vertAlign w:val="superscript"/>
        </w:rPr>
        <w:t>c</w:t>
      </w:r>
    </w:p>
    <w:p w14:paraId="346BE66E" w14:textId="77777777" w:rsidR="008F0604" w:rsidRDefault="008F0604"/>
    <w:p w14:paraId="70E49509" w14:textId="77777777" w:rsidR="008F0604" w:rsidRPr="00D3197C" w:rsidRDefault="008F0604" w:rsidP="008F0604">
      <w:pPr>
        <w:pStyle w:val="BioresourcesContactInformation"/>
      </w:pPr>
      <w:r w:rsidRPr="00D3197C">
        <w:t xml:space="preserve">*Corresponding author: </w:t>
      </w:r>
      <w:hyperlink r:id="rId10" w:history="1">
        <w:r w:rsidRPr="00D3197C">
          <w:rPr>
            <w:rStyle w:val="Hyperlink"/>
            <w:color w:val="auto"/>
            <w:u w:val="none"/>
          </w:rPr>
          <w:t>liujb3@ncsu.edu</w:t>
        </w:r>
      </w:hyperlink>
    </w:p>
    <w:p w14:paraId="6F04AB23" w14:textId="77777777" w:rsidR="008F0604" w:rsidRDefault="008F0604"/>
    <w:p w14:paraId="1B39CEBB" w14:textId="77777777" w:rsidR="008F0604" w:rsidRDefault="008F0604" w:rsidP="008F0604">
      <w:pPr>
        <w:pStyle w:val="BioresourcesKeywords"/>
      </w:pPr>
      <w:r>
        <w:t>DOI:</w:t>
      </w:r>
    </w:p>
    <w:p w14:paraId="6E4A109C" w14:textId="77777777" w:rsidR="008F0604" w:rsidRDefault="008F0604"/>
    <w:p w14:paraId="63E86CE2" w14:textId="77777777" w:rsidR="008F0604" w:rsidRDefault="008F0604"/>
    <w:p w14:paraId="44E9D43E" w14:textId="47B940E2" w:rsidR="008F0604" w:rsidRDefault="008F0604">
      <w:pPr>
        <w:rPr>
          <w:rFonts w:ascii="Arial" w:hAnsi="Arial" w:cs="Arial"/>
          <w:b/>
          <w:bCs/>
        </w:rPr>
      </w:pPr>
      <w:r w:rsidRPr="008F0604">
        <w:rPr>
          <w:rFonts w:ascii="Arial" w:hAnsi="Arial" w:cs="Arial"/>
          <w:b/>
          <w:bCs/>
        </w:rPr>
        <w:t>GRAPHICAL ABSTRACT</w:t>
      </w:r>
    </w:p>
    <w:p w14:paraId="42CC67E7" w14:textId="77777777" w:rsidR="008F0604" w:rsidRDefault="008F0604">
      <w:pPr>
        <w:rPr>
          <w:rFonts w:ascii="Arial" w:hAnsi="Arial" w:cs="Arial"/>
          <w:b/>
          <w:bCs/>
        </w:rPr>
      </w:pPr>
    </w:p>
    <w:p w14:paraId="297E3D45" w14:textId="0B4E6C41" w:rsidR="008F0604" w:rsidRPr="008F0604" w:rsidRDefault="008F0604" w:rsidP="008F0604">
      <w:pPr>
        <w:jc w:val="both"/>
        <w:rPr>
          <w:b/>
          <w:bCs/>
        </w:rPr>
      </w:pPr>
      <w:r w:rsidRPr="008F0604">
        <w:t>Your optional</w:t>
      </w:r>
      <w:r w:rsidRPr="008F0604">
        <w:rPr>
          <w:b/>
          <w:bCs/>
        </w:rPr>
        <w:t xml:space="preserve"> </w:t>
      </w:r>
      <w:r w:rsidRPr="008F0604">
        <w:t xml:space="preserve">graphical abstract can go here. A graphical abstract is a single image file that visually shows the main message of your research study. You can think of a graphical abstract as a presentation of three parts: The context of your research topic; methodology; and main conclusions. The </w:t>
      </w:r>
      <w:proofErr w:type="gramStart"/>
      <w:r w:rsidRPr="008F0604">
        <w:t>graphic</w:t>
      </w:r>
      <w:proofErr w:type="gramEnd"/>
      <w:r w:rsidRPr="008F0604">
        <w:t xml:space="preserve"> should be concise and not too cluttered with images or diagrams. Authors can submit a </w:t>
      </w:r>
      <w:r w:rsidRPr="008F0604">
        <w:rPr>
          <w:i/>
          <w:iCs/>
        </w:rPr>
        <w:t xml:space="preserve">single picture file </w:t>
      </w:r>
      <w:r w:rsidRPr="008F0604">
        <w:t xml:space="preserve">in a preferred format of JPEG, PNG, or TIFF. Please make sure the font size is large enough for viewing and </w:t>
      </w:r>
      <w:r>
        <w:t>the file</w:t>
      </w:r>
      <w:r w:rsidRPr="008F0604">
        <w:t xml:space="preserve"> has good resolution.</w:t>
      </w:r>
      <w:r>
        <w:t xml:space="preserve"> Examples can be found here:</w:t>
      </w:r>
      <w:r w:rsidRPr="008F0604">
        <w:rPr>
          <w:b/>
          <w:bCs/>
        </w:rPr>
        <w:t xml:space="preserve"> </w:t>
      </w:r>
      <w:hyperlink r:id="rId11" w:history="1">
        <w:r w:rsidRPr="008F0604">
          <w:rPr>
            <w:rStyle w:val="Hyperlink"/>
            <w:b/>
            <w:bCs/>
          </w:rPr>
          <w:t>BioResources</w:t>
        </w:r>
        <w:r w:rsidRPr="008F0604">
          <w:rPr>
            <w:rStyle w:val="Hyperlink"/>
          </w:rPr>
          <w:t xml:space="preserve"> </w:t>
        </w:r>
        <w:r w:rsidRPr="008F0604">
          <w:rPr>
            <w:rStyle w:val="Hyperlink"/>
            <w:b/>
            <w:bCs/>
          </w:rPr>
          <w:t>Format Instructions</w:t>
        </w:r>
      </w:hyperlink>
    </w:p>
    <w:p w14:paraId="5B996566" w14:textId="77777777" w:rsidR="008F0604" w:rsidRDefault="008F0604">
      <w:pPr>
        <w:rPr>
          <w:rFonts w:ascii="Arial" w:hAnsi="Arial" w:cs="Arial"/>
          <w:b/>
          <w:bCs/>
        </w:rPr>
      </w:pPr>
    </w:p>
    <w:p w14:paraId="34D3660E" w14:textId="09A84A70" w:rsidR="00B968BB" w:rsidRPr="00B968BB" w:rsidRDefault="00B968BB">
      <w:r>
        <w:rPr>
          <w:rFonts w:ascii="Arial" w:hAnsi="Arial" w:cs="Arial"/>
          <w:b/>
          <w:bCs/>
        </w:rPr>
        <w:t xml:space="preserve">ORCID ID: </w:t>
      </w:r>
      <w:proofErr w:type="spellStart"/>
      <w:r w:rsidRPr="00B968BB">
        <w:t>Orcid</w:t>
      </w:r>
      <w:proofErr w:type="spellEnd"/>
      <w:r w:rsidRPr="00B968BB">
        <w:t xml:space="preserve"> ID numbers are optional. Authors can add their </w:t>
      </w:r>
      <w:proofErr w:type="spellStart"/>
      <w:r>
        <w:t>Orcid</w:t>
      </w:r>
      <w:proofErr w:type="spellEnd"/>
      <w:r>
        <w:t xml:space="preserve"> </w:t>
      </w:r>
      <w:r w:rsidRPr="00B968BB">
        <w:t>link to the icon after their name</w:t>
      </w:r>
      <w:r>
        <w:t xml:space="preserve">. Right click on the icon, </w:t>
      </w:r>
      <w:proofErr w:type="gramStart"/>
      <w:r>
        <w:t>Edit</w:t>
      </w:r>
      <w:proofErr w:type="gramEnd"/>
      <w:r>
        <w:t xml:space="preserve"> link, and paste your specific </w:t>
      </w:r>
      <w:proofErr w:type="spellStart"/>
      <w:r>
        <w:t>Orcid</w:t>
      </w:r>
      <w:proofErr w:type="spellEnd"/>
      <w:r>
        <w:t xml:space="preserve"> link in the box. </w:t>
      </w:r>
    </w:p>
    <w:p w14:paraId="2A5F624F" w14:textId="4B3C9A9F" w:rsidR="008F0604" w:rsidRDefault="008F0604">
      <w:r>
        <w:br w:type="page"/>
      </w:r>
    </w:p>
    <w:p w14:paraId="7283FFA8" w14:textId="77777777" w:rsidR="00905BDC" w:rsidRDefault="00905BDC"/>
    <w:p w14:paraId="284B4140" w14:textId="77777777" w:rsidR="00905BDC" w:rsidRPr="00D3197C" w:rsidRDefault="00647D25" w:rsidP="000923FF">
      <w:pPr>
        <w:pStyle w:val="BioresourcesTITLE"/>
      </w:pPr>
      <w:r w:rsidRPr="00D3197C">
        <w:t>Your Title Goes Here with 16-Point Bold Arial Font</w:t>
      </w:r>
    </w:p>
    <w:p w14:paraId="6A12F1D7" w14:textId="77777777" w:rsidR="00905BDC" w:rsidRPr="00D3197C" w:rsidRDefault="00905BDC"/>
    <w:p w14:paraId="10BE1EA2" w14:textId="77777777" w:rsidR="00B968BB" w:rsidRPr="00D3197C" w:rsidRDefault="00B968BB" w:rsidP="00B968BB">
      <w:pPr>
        <w:pStyle w:val="BioresourcesAuthor"/>
      </w:pPr>
      <w:r w:rsidRPr="00D3197C">
        <w:t>First A. Author</w:t>
      </w:r>
      <w:r>
        <w:t xml:space="preserve"> </w:t>
      </w:r>
      <w:r>
        <w:rPr>
          <w:noProof/>
        </w:rPr>
        <w:drawing>
          <wp:inline distT="0" distB="0" distL="0" distR="0" wp14:anchorId="57A28D1A" wp14:editId="120BFAFC">
            <wp:extent cx="155575" cy="155575"/>
            <wp:effectExtent l="0" t="0" r="0" b="0"/>
            <wp:docPr id="1279933946"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t>,</w:t>
      </w:r>
      <w:r w:rsidRPr="00D3197C">
        <w:rPr>
          <w:vertAlign w:val="superscript"/>
        </w:rPr>
        <w:t>a</w:t>
      </w:r>
      <w:r w:rsidRPr="00D3197C">
        <w:t xml:space="preserve">  Given Name Surname</w:t>
      </w:r>
      <w:r>
        <w:t xml:space="preserve"> </w:t>
      </w:r>
      <w:r>
        <w:rPr>
          <w:noProof/>
        </w:rPr>
        <w:drawing>
          <wp:inline distT="0" distB="0" distL="0" distR="0" wp14:anchorId="70A85588" wp14:editId="04E64742">
            <wp:extent cx="155575" cy="155575"/>
            <wp:effectExtent l="0" t="0" r="0" b="0"/>
            <wp:docPr id="231930217"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t>,</w:t>
      </w:r>
      <w:r w:rsidRPr="00D3197C">
        <w:rPr>
          <w:vertAlign w:val="superscript"/>
        </w:rPr>
        <w:t>a,</w:t>
      </w:r>
      <w:r w:rsidRPr="00D3197C">
        <w:t>* 12-Pt_</w:t>
      </w:r>
      <w:smartTag w:uri="urn:schemas-microsoft-com:office:smarttags" w:element="stockticker">
        <w:r w:rsidRPr="00D3197C">
          <w:t>TNR</w:t>
        </w:r>
      </w:smartTag>
      <w:r w:rsidRPr="00D3197C">
        <w:t>oman Font</w:t>
      </w:r>
      <w:r>
        <w:t xml:space="preserve"> </w:t>
      </w:r>
      <w:r>
        <w:rPr>
          <w:noProof/>
        </w:rPr>
        <w:drawing>
          <wp:inline distT="0" distB="0" distL="0" distR="0" wp14:anchorId="11486467" wp14:editId="21408A74">
            <wp:extent cx="155575" cy="155575"/>
            <wp:effectExtent l="0" t="0" r="0" b="0"/>
            <wp:docPr id="833773300"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t>,</w:t>
      </w:r>
      <w:r w:rsidRPr="00D3197C">
        <w:rPr>
          <w:vertAlign w:val="superscript"/>
        </w:rPr>
        <w:t>b</w:t>
      </w:r>
      <w:r w:rsidRPr="00D3197C">
        <w:t xml:space="preserve"> and </w:t>
      </w:r>
    </w:p>
    <w:p w14:paraId="68A9DD7A" w14:textId="77777777" w:rsidR="00B968BB" w:rsidRPr="00D3197C" w:rsidRDefault="00B968BB" w:rsidP="00B968BB">
      <w:pPr>
        <w:pStyle w:val="BioresourcesAuthor"/>
      </w:pPr>
      <w:r w:rsidRPr="00D3197C">
        <w:t>Fourth D. F. Author</w:t>
      </w:r>
      <w:r>
        <w:t xml:space="preserve"> </w:t>
      </w:r>
      <w:r>
        <w:rPr>
          <w:noProof/>
        </w:rPr>
        <w:drawing>
          <wp:inline distT="0" distB="0" distL="0" distR="0" wp14:anchorId="440C3F1C" wp14:editId="24DDED24">
            <wp:extent cx="155575" cy="155575"/>
            <wp:effectExtent l="0" t="0" r="0" b="0"/>
            <wp:docPr id="75010531"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52755" name="Picture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t>,</w:t>
      </w:r>
      <w:r>
        <w:rPr>
          <w:vertAlign w:val="superscript"/>
        </w:rPr>
        <w:t xml:space="preserve"> </w:t>
      </w:r>
      <w:r w:rsidRPr="00D3197C">
        <w:rPr>
          <w:vertAlign w:val="superscript"/>
        </w:rPr>
        <w:t>c</w:t>
      </w:r>
    </w:p>
    <w:p w14:paraId="21215D9C" w14:textId="77777777" w:rsidR="00905BDC" w:rsidRPr="00D3197C" w:rsidRDefault="00905BDC"/>
    <w:p w14:paraId="1810E65E" w14:textId="0FB085C5" w:rsidR="00905BDC" w:rsidRPr="00D3197C" w:rsidRDefault="00905BDC" w:rsidP="00E56361">
      <w:pPr>
        <w:pStyle w:val="BioresourcesAbstract"/>
      </w:pPr>
      <w:r w:rsidRPr="00D3197C">
        <w:t>Your abstract, in 1</w:t>
      </w:r>
      <w:r w:rsidR="00E473B4" w:rsidRPr="00D3197C">
        <w:t>0</w:t>
      </w:r>
      <w:r w:rsidRPr="00D3197C">
        <w:t>-point Arial font, indented 0.5 inches, having a maximum length of 200 words (ideally 1</w:t>
      </w:r>
      <w:r w:rsidR="00347BE5">
        <w:t>75</w:t>
      </w:r>
      <w:r w:rsidRPr="00D3197C">
        <w:t xml:space="preserve"> wo</w:t>
      </w:r>
      <w:r w:rsidR="00E66CFA" w:rsidRPr="00D3197C">
        <w:t>rds), goes here.</w:t>
      </w:r>
      <w:r w:rsidRPr="00D3197C">
        <w:t xml:space="preserve"> The abstract briefly summarizes your main findings, using terms </w:t>
      </w:r>
      <w:r w:rsidR="001370FB" w:rsidRPr="00D3197C">
        <w:t xml:space="preserve">that are </w:t>
      </w:r>
      <w:r w:rsidRPr="00D3197C">
        <w:t>understandable to</w:t>
      </w:r>
      <w:r w:rsidR="00E66CFA" w:rsidRPr="00D3197C">
        <w:t xml:space="preserve"> a general scientific audience.</w:t>
      </w:r>
      <w:r w:rsidRPr="00D3197C">
        <w:t xml:space="preserve"> Briefly summarize the context and the significance of the findings, describing how </w:t>
      </w:r>
      <w:r w:rsidR="00865F8D" w:rsidRPr="00D3197C">
        <w:t>your</w:t>
      </w:r>
      <w:r w:rsidRPr="00D3197C">
        <w:t xml:space="preserve"> results contribute to the field of science and po</w:t>
      </w:r>
      <w:r w:rsidR="00E66CFA" w:rsidRPr="00D3197C">
        <w:t>tential or actual applications.</w:t>
      </w:r>
      <w:r w:rsidRPr="00D3197C">
        <w:t xml:space="preserve"> Remember that the journal</w:t>
      </w:r>
      <w:r w:rsidR="00865F8D" w:rsidRPr="00D3197C">
        <w:t>’s</w:t>
      </w:r>
      <w:r w:rsidR="00E66CFA" w:rsidRPr="00D3197C">
        <w:t xml:space="preserve"> audience is multidisciplinary.</w:t>
      </w:r>
      <w:r w:rsidRPr="00D3197C">
        <w:t xml:space="preserve"> Acronyms are discouraged in the Abstract</w:t>
      </w:r>
      <w:r w:rsidR="00865F8D" w:rsidRPr="00D3197C">
        <w:t>. Special characters are not permitted</w:t>
      </w:r>
      <w:r w:rsidR="00E66CFA" w:rsidRPr="00D3197C">
        <w:t>.</w:t>
      </w:r>
      <w:r w:rsidRPr="00D3197C">
        <w:t xml:space="preserve"> </w:t>
      </w:r>
      <w:r w:rsidR="00FC7059" w:rsidRPr="00D3197C">
        <w:t xml:space="preserve">The present document has been set up to serve as a template for the format of your own research article that you are submitting for publication in </w:t>
      </w:r>
      <w:r w:rsidR="00FC7059" w:rsidRPr="00D3197C">
        <w:rPr>
          <w:i/>
          <w:iCs/>
        </w:rPr>
        <w:t>BioResources</w:t>
      </w:r>
      <w:r w:rsidR="00FC7059" w:rsidRPr="00D3197C">
        <w:t>. It is recommended to start with a fresh copy of this template document, save a copy of a new version of it, and then replace the contents with your own contents.</w:t>
      </w:r>
    </w:p>
    <w:p w14:paraId="5B625C91" w14:textId="77777777" w:rsidR="00905BDC" w:rsidRPr="00D3197C" w:rsidRDefault="00905BDC"/>
    <w:p w14:paraId="3574A921" w14:textId="634752F6" w:rsidR="00AB112B" w:rsidRDefault="00AB112B" w:rsidP="00E56361">
      <w:pPr>
        <w:pStyle w:val="BioresourcesKeywords"/>
      </w:pPr>
      <w:r>
        <w:t>DOI:</w:t>
      </w:r>
    </w:p>
    <w:p w14:paraId="13CDC48B" w14:textId="77777777" w:rsidR="00AB112B" w:rsidRDefault="00AB112B" w:rsidP="00E56361">
      <w:pPr>
        <w:pStyle w:val="BioresourcesKeywords"/>
      </w:pPr>
    </w:p>
    <w:p w14:paraId="67861E42" w14:textId="343C9931" w:rsidR="00905BDC" w:rsidRPr="00D3197C" w:rsidRDefault="00E66CFA" w:rsidP="00E56361">
      <w:pPr>
        <w:pStyle w:val="BioresourcesKeywords"/>
      </w:pPr>
      <w:r w:rsidRPr="00D3197C">
        <w:t>Keywords:</w:t>
      </w:r>
      <w:r w:rsidR="00905BDC" w:rsidRPr="00D3197C">
        <w:t xml:space="preserve"> Format</w:t>
      </w:r>
      <w:r w:rsidR="001370FB" w:rsidRPr="00D3197C">
        <w:t>;</w:t>
      </w:r>
      <w:r w:rsidR="00905BDC" w:rsidRPr="00D3197C">
        <w:t xml:space="preserve"> Author guidelines</w:t>
      </w:r>
      <w:r w:rsidR="00261254" w:rsidRPr="00D3197C">
        <w:t>;</w:t>
      </w:r>
      <w:r w:rsidR="00905BDC" w:rsidRPr="00D3197C">
        <w:t xml:space="preserve"> </w:t>
      </w:r>
      <w:proofErr w:type="spellStart"/>
      <w:r w:rsidR="0068706B" w:rsidRPr="00D3197C">
        <w:t>TNRoman</w:t>
      </w:r>
      <w:proofErr w:type="spellEnd"/>
      <w:r w:rsidR="00905BDC" w:rsidRPr="00D3197C">
        <w:t xml:space="preserve"> 10-point</w:t>
      </w:r>
      <w:r w:rsidR="0068706B" w:rsidRPr="00D3197C">
        <w:t xml:space="preserve"> italic</w:t>
      </w:r>
      <w:r w:rsidR="00261254" w:rsidRPr="00D3197C">
        <w:t>;</w:t>
      </w:r>
      <w:r w:rsidR="00905BDC" w:rsidRPr="00D3197C">
        <w:t xml:space="preserve"> Up to 10 brief terms</w:t>
      </w:r>
    </w:p>
    <w:p w14:paraId="1F43C649" w14:textId="77777777" w:rsidR="00905BDC" w:rsidRPr="00D3197C" w:rsidRDefault="00905BDC">
      <w:pPr>
        <w:pStyle w:val="Heading3"/>
        <w:rPr>
          <w:rFonts w:ascii="Arial" w:hAnsi="Arial" w:cs="Arial"/>
          <w:sz w:val="20"/>
          <w:szCs w:val="20"/>
        </w:rPr>
      </w:pPr>
    </w:p>
    <w:p w14:paraId="061A9F1D" w14:textId="77777777" w:rsidR="00905BDC" w:rsidRPr="00D3197C" w:rsidRDefault="00E66CFA" w:rsidP="001370FB">
      <w:pPr>
        <w:pStyle w:val="BioresourcesContactInformation"/>
      </w:pPr>
      <w:r w:rsidRPr="00D3197C">
        <w:t>Contact information: a:</w:t>
      </w:r>
      <w:r w:rsidR="00905BDC" w:rsidRPr="00D3197C">
        <w:t xml:space="preserve"> Department of </w:t>
      </w:r>
      <w:r w:rsidR="0068706B" w:rsidRPr="00D3197C">
        <w:t>Times New Roman 10-Pt italic Font</w:t>
      </w:r>
      <w:r w:rsidR="00905BDC" w:rsidRPr="00D3197C">
        <w:t xml:space="preserve">, Acme University, P. O. Box 1000, Acme, OH 44308 USA; b: Department of Forest Biomaterials, Raleigh State University, Box 8005, Durham, NC 27695-8005 USA; c: Ace Biomass Solutions, Inc., 1234 Main Drag, Yourtown, Your State 89453 Your Country; *Corresponding author: </w:t>
      </w:r>
      <w:hyperlink r:id="rId12" w:history="1">
        <w:r w:rsidR="00957E2E" w:rsidRPr="00D3197C">
          <w:rPr>
            <w:rStyle w:val="Hyperlink"/>
            <w:color w:val="auto"/>
            <w:u w:val="none"/>
          </w:rPr>
          <w:t>liujb3@ncsu.edu</w:t>
        </w:r>
      </w:hyperlink>
    </w:p>
    <w:p w14:paraId="4656BEAD" w14:textId="77777777" w:rsidR="00905BDC" w:rsidRPr="00D3197C" w:rsidRDefault="00905BDC">
      <w:pPr>
        <w:rPr>
          <w:i/>
        </w:rPr>
      </w:pPr>
    </w:p>
    <w:p w14:paraId="08DDD3F5" w14:textId="77777777" w:rsidR="005778E6" w:rsidRPr="00D3197C" w:rsidRDefault="005778E6" w:rsidP="007013F5">
      <w:pPr>
        <w:pStyle w:val="Heading3"/>
        <w:jc w:val="both"/>
        <w:rPr>
          <w:rFonts w:ascii="Arial" w:hAnsi="Arial" w:cs="Arial"/>
        </w:rPr>
      </w:pPr>
    </w:p>
    <w:p w14:paraId="41192111" w14:textId="77777777" w:rsidR="00905BDC" w:rsidRPr="00D3197C" w:rsidRDefault="00905BDC" w:rsidP="00C77326">
      <w:pPr>
        <w:pStyle w:val="BioresourcesSectionHeader"/>
      </w:pPr>
      <w:r w:rsidRPr="00D3197C">
        <w:t>INTRODUCTION</w:t>
      </w:r>
    </w:p>
    <w:p w14:paraId="7C165274" w14:textId="77777777" w:rsidR="00905BDC" w:rsidRPr="00D3197C" w:rsidRDefault="00905BDC" w:rsidP="007013F5">
      <w:pPr>
        <w:jc w:val="both"/>
      </w:pPr>
    </w:p>
    <w:p w14:paraId="7F661EB4" w14:textId="27AC65A0" w:rsidR="00E66CFA" w:rsidRDefault="00905BDC" w:rsidP="00E66CFA">
      <w:pPr>
        <w:pStyle w:val="BioresourcesBody"/>
        <w:ind w:firstLine="720"/>
      </w:pPr>
      <w:r w:rsidRPr="00D3197C">
        <w:t xml:space="preserve">Skip one line after each </w:t>
      </w:r>
      <w:r w:rsidR="00004DDC" w:rsidRPr="00D3197C">
        <w:t xml:space="preserve">major </w:t>
      </w:r>
      <w:r w:rsidRPr="00D3197C">
        <w:t>heading (</w:t>
      </w:r>
      <w:r w:rsidR="00004DDC" w:rsidRPr="00D3197C">
        <w:t>as shown here</w:t>
      </w:r>
      <w:r w:rsidR="00D84160" w:rsidRPr="00D3197C">
        <w:t>, but not after subheadings</w:t>
      </w:r>
      <w:r w:rsidR="00E66CFA" w:rsidRPr="00D3197C">
        <w:t>).</w:t>
      </w:r>
      <w:r w:rsidR="00AD392C" w:rsidRPr="00D3197C">
        <w:t xml:space="preserve"> Indent all paragraphs.</w:t>
      </w:r>
      <w:r w:rsidRPr="00D3197C">
        <w:t xml:space="preserve"> Your introduction should provide sufficient background in your topic area so that the reader will be able to understand the context and import</w:t>
      </w:r>
      <w:r w:rsidR="00AD392C" w:rsidRPr="00D3197C">
        <w:t>ance of your research findings.</w:t>
      </w:r>
      <w:r w:rsidRPr="00D3197C">
        <w:t xml:space="preserve"> The text should be justified at the right margin, i</w:t>
      </w:r>
      <w:r w:rsidR="00AD392C" w:rsidRPr="00D3197C">
        <w:t xml:space="preserve">n addition to the left margin. </w:t>
      </w:r>
      <w:r w:rsidRPr="00D3197C">
        <w:t>The first few paragraphs of your research article should lay out the motiva</w:t>
      </w:r>
      <w:r w:rsidR="00E66CFA" w:rsidRPr="00D3197C">
        <w:t>tion and importance of the work</w:t>
      </w:r>
      <w:r w:rsidRPr="00D3197C">
        <w:t xml:space="preserve"> and show how the work relates to other recent adva</w:t>
      </w:r>
      <w:r w:rsidR="00AD392C" w:rsidRPr="00D3197C">
        <w:t xml:space="preserve">nces in science or technology. </w:t>
      </w:r>
      <w:r w:rsidRPr="00D3197C">
        <w:t xml:space="preserve">The explanations should be sufficiently broad so that scientists and technologists who are unfamiliar with your subject </w:t>
      </w:r>
      <w:r w:rsidR="007013F5" w:rsidRPr="00D3197C">
        <w:t xml:space="preserve">area </w:t>
      </w:r>
      <w:r w:rsidRPr="00D3197C">
        <w:t>can gain an appreciation of how your research results might be applied, if they are further developed and successfully implemented.</w:t>
      </w:r>
    </w:p>
    <w:p w14:paraId="1D61ACE3" w14:textId="4EDC094F" w:rsidR="007B0991" w:rsidRPr="007B0991" w:rsidRDefault="007B0991" w:rsidP="007B0991">
      <w:pPr>
        <w:pStyle w:val="BioresourcesBody"/>
        <w:ind w:firstLine="720"/>
      </w:pPr>
      <w:r>
        <w:t>T</w:t>
      </w:r>
      <w:r w:rsidRPr="007B0991">
        <w:t>he authors are encouraged to use curated databases such as </w:t>
      </w:r>
      <w:hyperlink r:id="rId13" w:tgtFrame="_blank" w:history="1">
        <w:r w:rsidRPr="007B0991">
          <w:rPr>
            <w:rStyle w:val="Hyperlink"/>
          </w:rPr>
          <w:t>Web of Science</w:t>
        </w:r>
      </w:hyperlink>
      <w:r w:rsidRPr="007B0991">
        <w:t> or </w:t>
      </w:r>
      <w:hyperlink r:id="rId14" w:tgtFrame="_blank" w:history="1">
        <w:r w:rsidRPr="007B0991">
          <w:rPr>
            <w:rStyle w:val="Hyperlink"/>
          </w:rPr>
          <w:t>SCOPUS</w:t>
        </w:r>
      </w:hyperlink>
      <w:r>
        <w:t xml:space="preserve"> to identify relevant literature</w:t>
      </w:r>
      <w:r w:rsidRPr="007B0991">
        <w:t>.</w:t>
      </w:r>
    </w:p>
    <w:p w14:paraId="0BB4D542" w14:textId="6C1941F9" w:rsidR="00EE61D5" w:rsidRPr="00D3197C" w:rsidRDefault="00905BDC" w:rsidP="00E66CFA">
      <w:pPr>
        <w:pStyle w:val="BioresourcesBody"/>
        <w:ind w:firstLine="720"/>
      </w:pPr>
      <w:r w:rsidRPr="00D3197C">
        <w:t>Subsequent</w:t>
      </w:r>
      <w:r w:rsidR="00AD392C" w:rsidRPr="00D3197C">
        <w:t xml:space="preserve"> paragraphs are indented also. </w:t>
      </w:r>
      <w:r w:rsidRPr="00D3197C">
        <w:t xml:space="preserve">Your introduction should </w:t>
      </w:r>
      <w:proofErr w:type="gramStart"/>
      <w:r w:rsidRPr="00D3197C">
        <w:t>make reference</w:t>
      </w:r>
      <w:proofErr w:type="gramEnd"/>
      <w:r w:rsidRPr="00D3197C">
        <w:t xml:space="preserve"> to key publications, emphasizing work that is most relevant to your research results (</w:t>
      </w:r>
      <w:r w:rsidR="00F10FC8" w:rsidRPr="00D3197C">
        <w:t xml:space="preserve">Bell </w:t>
      </w:r>
      <w:r w:rsidR="00F10FC8" w:rsidRPr="00D3197C">
        <w:rPr>
          <w:i/>
        </w:rPr>
        <w:t>et al</w:t>
      </w:r>
      <w:r w:rsidR="00F10FC8" w:rsidRPr="00D3197C">
        <w:t xml:space="preserve">. 1954; </w:t>
      </w:r>
      <w:r w:rsidRPr="00D3197C">
        <w:t xml:space="preserve">Chu and Knoll 2003; </w:t>
      </w:r>
      <w:proofErr w:type="spellStart"/>
      <w:r w:rsidRPr="00D3197C">
        <w:t>Mallouk</w:t>
      </w:r>
      <w:proofErr w:type="spellEnd"/>
      <w:r w:rsidRPr="00D3197C">
        <w:t xml:space="preserve"> 2004a</w:t>
      </w:r>
      <w:r w:rsidR="00F529BD" w:rsidRPr="00D3197C">
        <w:t>; Cook 2013</w:t>
      </w:r>
      <w:r w:rsidRPr="00D3197C">
        <w:t>).</w:t>
      </w:r>
      <w:r w:rsidR="007022D7" w:rsidRPr="00D3197C">
        <w:t xml:space="preserve"> The format of the citations</w:t>
      </w:r>
      <w:r w:rsidR="00F529BD" w:rsidRPr="00D3197C">
        <w:t xml:space="preserve"> </w:t>
      </w:r>
      <w:r w:rsidR="007022D7" w:rsidRPr="00D3197C">
        <w:t xml:space="preserve">should match the system used in </w:t>
      </w:r>
      <w:r w:rsidR="007022D7" w:rsidRPr="00D3197C">
        <w:rPr>
          <w:i/>
        </w:rPr>
        <w:t>J. Water Resources Planning and Management</w:t>
      </w:r>
      <w:r w:rsidR="00723A58" w:rsidRPr="00D3197C">
        <w:t xml:space="preserve">. </w:t>
      </w:r>
      <w:r w:rsidR="008428E2" w:rsidRPr="00D3197C">
        <w:t>Notice the form in which different kinds of citations appear at the end of the article (Adams and Spencer 2001; Arunkumar 2002</w:t>
      </w:r>
      <w:r w:rsidR="00A135A1" w:rsidRPr="00D3197C">
        <w:t xml:space="preserve">; </w:t>
      </w:r>
      <w:proofErr w:type="spellStart"/>
      <w:r w:rsidR="00A135A1" w:rsidRPr="00D3197C">
        <w:t>Bannix</w:t>
      </w:r>
      <w:proofErr w:type="spellEnd"/>
      <w:r w:rsidR="00A135A1" w:rsidRPr="00D3197C">
        <w:t xml:space="preserve"> </w:t>
      </w:r>
      <w:r w:rsidR="00A135A1" w:rsidRPr="00D3197C">
        <w:rPr>
          <w:i/>
        </w:rPr>
        <w:t>et al</w:t>
      </w:r>
      <w:r w:rsidR="00A135A1" w:rsidRPr="00D3197C">
        <w:t>. 2003</w:t>
      </w:r>
      <w:r w:rsidR="007E17C6" w:rsidRPr="00D3197C">
        <w:t xml:space="preserve">; </w:t>
      </w:r>
      <w:proofErr w:type="spellStart"/>
      <w:r w:rsidR="007E17C6" w:rsidRPr="00D3197C">
        <w:t>Maminski</w:t>
      </w:r>
      <w:proofErr w:type="spellEnd"/>
      <w:r w:rsidR="007E17C6" w:rsidRPr="00D3197C">
        <w:t xml:space="preserve"> </w:t>
      </w:r>
      <w:r w:rsidR="007E17C6" w:rsidRPr="00D3197C">
        <w:rPr>
          <w:i/>
        </w:rPr>
        <w:t>et al</w:t>
      </w:r>
      <w:r w:rsidR="007E17C6" w:rsidRPr="00D3197C">
        <w:t>. 20</w:t>
      </w:r>
      <w:r w:rsidR="00F529BD" w:rsidRPr="00D3197C">
        <w:t xml:space="preserve">15; Montoya </w:t>
      </w:r>
      <w:r w:rsidR="00F529BD" w:rsidRPr="00D3197C">
        <w:lastRenderedPageBreak/>
        <w:t>2015</w:t>
      </w:r>
      <w:r w:rsidR="008428E2" w:rsidRPr="00D3197C">
        <w:t>).</w:t>
      </w:r>
      <w:r w:rsidR="00F529BD" w:rsidRPr="00D3197C">
        <w:t xml:space="preserve"> Within parenthetical citations, references are listed in chronological order, reverting to alphabetical order when </w:t>
      </w:r>
      <w:r w:rsidR="00AB112B">
        <w:t>articles</w:t>
      </w:r>
      <w:r w:rsidR="00F529BD" w:rsidRPr="00D3197C">
        <w:t xml:space="preserve"> </w:t>
      </w:r>
      <w:r w:rsidR="00AB112B">
        <w:t>appeared in</w:t>
      </w:r>
      <w:r w:rsidR="00F529BD" w:rsidRPr="00D3197C">
        <w:t xml:space="preserve"> the same year.</w:t>
      </w:r>
    </w:p>
    <w:p w14:paraId="3365EDD0" w14:textId="77777777" w:rsidR="00E66CFA" w:rsidRPr="00D3197C" w:rsidRDefault="00EE61D5" w:rsidP="00E66CFA">
      <w:pPr>
        <w:pStyle w:val="BioresourcesBody"/>
        <w:ind w:firstLine="720"/>
      </w:pPr>
      <w:r w:rsidRPr="00D3197C">
        <w:t>Italics should be used for Latin words and contractions (</w:t>
      </w:r>
      <w:r w:rsidRPr="00D3197C">
        <w:rPr>
          <w:i/>
        </w:rPr>
        <w:t>i.e.</w:t>
      </w:r>
      <w:r w:rsidRPr="00D3197C">
        <w:t xml:space="preserve">, </w:t>
      </w:r>
      <w:r w:rsidRPr="00D3197C">
        <w:rPr>
          <w:i/>
        </w:rPr>
        <w:t>viz.</w:t>
      </w:r>
      <w:r w:rsidRPr="00D3197C">
        <w:t xml:space="preserve">, </w:t>
      </w:r>
      <w:r w:rsidRPr="00D3197C">
        <w:rPr>
          <w:i/>
        </w:rPr>
        <w:t>e.g.</w:t>
      </w:r>
      <w:r w:rsidRPr="00D3197C">
        <w:t xml:space="preserve">, </w:t>
      </w:r>
      <w:r w:rsidRPr="00D3197C">
        <w:rPr>
          <w:i/>
        </w:rPr>
        <w:t>et al.</w:t>
      </w:r>
      <w:r w:rsidRPr="00D3197C">
        <w:t xml:space="preserve">, </w:t>
      </w:r>
      <w:r w:rsidRPr="00D3197C">
        <w:rPr>
          <w:i/>
        </w:rPr>
        <w:t>etc.</w:t>
      </w:r>
      <w:r w:rsidRPr="00D3197C">
        <w:t>), for journal titles (</w:t>
      </w:r>
      <w:r w:rsidRPr="00D3197C">
        <w:rPr>
          <w:i/>
        </w:rPr>
        <w:t>J. Phys. Chem.</w:t>
      </w:r>
      <w:r w:rsidRPr="00D3197C">
        <w:t>), and for genus and species (</w:t>
      </w:r>
      <w:r w:rsidRPr="00D3197C">
        <w:rPr>
          <w:i/>
        </w:rPr>
        <w:t>Pinus taeda</w:t>
      </w:r>
      <w:r w:rsidRPr="00D3197C">
        <w:t>).</w:t>
      </w:r>
      <w:r w:rsidR="00AA0E86" w:rsidRPr="00D3197C">
        <w:t xml:space="preserve"> Make sure to define acronyms and abbreviations when they are first utilized, </w:t>
      </w:r>
      <w:r w:rsidR="00AA0E86" w:rsidRPr="00D3197C">
        <w:rPr>
          <w:i/>
        </w:rPr>
        <w:t>e.g.</w:t>
      </w:r>
      <w:r w:rsidR="00AA0E86" w:rsidRPr="00D3197C">
        <w:t>, scanning electron microscopy (SEM).</w:t>
      </w:r>
    </w:p>
    <w:p w14:paraId="68611E2D" w14:textId="6F297C38" w:rsidR="00E66CFA" w:rsidRPr="00D3197C" w:rsidRDefault="00905BDC" w:rsidP="00E66CFA">
      <w:pPr>
        <w:pStyle w:val="BioresourcesBody"/>
        <w:ind w:firstLine="720"/>
      </w:pPr>
      <w:r w:rsidRPr="00D3197C">
        <w:t xml:space="preserve">Manuscripts must be prepared and </w:t>
      </w:r>
      <w:r w:rsidR="007013F5" w:rsidRPr="00D3197C">
        <w:t>submitted</w:t>
      </w:r>
      <w:r w:rsidRPr="00D3197C">
        <w:t xml:space="preserve"> in one of the following editable formats: MS WORD</w:t>
      </w:r>
      <w:r w:rsidR="001370FB" w:rsidRPr="00D3197C">
        <w:t xml:space="preserve"> (</w:t>
      </w:r>
      <w:r w:rsidR="003C353E" w:rsidRPr="00D3197C">
        <w:t xml:space="preserve">“docx” </w:t>
      </w:r>
      <w:r w:rsidR="001370FB" w:rsidRPr="00D3197C">
        <w:t>suffix</w:t>
      </w:r>
      <w:r w:rsidR="00AB112B">
        <w:t xml:space="preserve"> preferred</w:t>
      </w:r>
      <w:r w:rsidR="001370FB" w:rsidRPr="00D3197C">
        <w:t>)</w:t>
      </w:r>
      <w:r w:rsidRPr="00D3197C">
        <w:t xml:space="preserve">, </w:t>
      </w:r>
      <w:r w:rsidR="00E46E0D" w:rsidRPr="00D3197C">
        <w:t xml:space="preserve">or </w:t>
      </w:r>
      <w:r w:rsidR="00EE61D5" w:rsidRPr="00D3197C">
        <w:t>Open Office Writer (any version)</w:t>
      </w:r>
      <w:r w:rsidR="00AD392C" w:rsidRPr="00D3197C">
        <w:t>.</w:t>
      </w:r>
      <w:r w:rsidRPr="00D3197C">
        <w:t xml:space="preserve"> The purpose of requiring one of these formats is to facilitate the editing process and minimize the time betw</w:t>
      </w:r>
      <w:r w:rsidR="00AD392C" w:rsidRPr="00D3197C">
        <w:t>een submission and publication.</w:t>
      </w:r>
      <w:r w:rsidRPr="00D3197C">
        <w:t xml:space="preserve"> For purposes of the review process, the editorial staff will convert drafts to </w:t>
      </w:r>
      <w:r w:rsidR="00E66CFA" w:rsidRPr="00D3197C">
        <w:t xml:space="preserve">portable document format </w:t>
      </w:r>
      <w:r w:rsidR="00B8689B" w:rsidRPr="00D3197C">
        <w:t>(</w:t>
      </w:r>
      <w:r w:rsidR="00E66CFA" w:rsidRPr="00D3197C">
        <w:t>PDF</w:t>
      </w:r>
      <w:r w:rsidR="00B8689B" w:rsidRPr="00D3197C">
        <w:t xml:space="preserve">) </w:t>
      </w:r>
      <w:r w:rsidR="00AD392C" w:rsidRPr="00D3197C">
        <w:t>files.</w:t>
      </w:r>
      <w:r w:rsidRPr="00D3197C">
        <w:t xml:space="preserve"> In cases where the editors recommend a revised version to be submitted, the revised document, once again, needs to be submitted in one of the editable text systems listed.</w:t>
      </w:r>
    </w:p>
    <w:p w14:paraId="70CF877A" w14:textId="77777777" w:rsidR="00E66CFA" w:rsidRPr="00D3197C" w:rsidRDefault="00B8689B" w:rsidP="00E66CFA">
      <w:pPr>
        <w:pStyle w:val="BioresourcesBody"/>
        <w:ind w:firstLine="720"/>
      </w:pPr>
      <w:r w:rsidRPr="00D3197C">
        <w:t xml:space="preserve">The editors </w:t>
      </w:r>
      <w:r w:rsidR="007013F5" w:rsidRPr="00D3197C">
        <w:t>request</w:t>
      </w:r>
      <w:r w:rsidRPr="00D3197C">
        <w:t xml:space="preserve"> that the file name begin with the </w:t>
      </w:r>
      <w:r w:rsidR="007013F5" w:rsidRPr="00D3197C">
        <w:t xml:space="preserve">primary </w:t>
      </w:r>
      <w:r w:rsidRPr="00D3197C">
        <w:t>author</w:t>
      </w:r>
      <w:r w:rsidR="007013F5" w:rsidRPr="00D3197C">
        <w:t>’</w:t>
      </w:r>
      <w:r w:rsidRPr="00D3197C">
        <w:t xml:space="preserve">s </w:t>
      </w:r>
      <w:r w:rsidR="003C353E" w:rsidRPr="00D3197C">
        <w:t>sur</w:t>
      </w:r>
      <w:r w:rsidRPr="00D3197C">
        <w:t xml:space="preserve">name </w:t>
      </w:r>
      <w:r w:rsidR="007013F5" w:rsidRPr="00D3197C">
        <w:t xml:space="preserve">(family name) </w:t>
      </w:r>
      <w:r w:rsidRPr="00D3197C">
        <w:t xml:space="preserve">or at least the </w:t>
      </w:r>
      <w:r w:rsidR="00AD392C" w:rsidRPr="00D3197C">
        <w:t>first six letters of that name.</w:t>
      </w:r>
      <w:r w:rsidRPr="00D3197C">
        <w:t xml:space="preserve"> </w:t>
      </w:r>
      <w:r w:rsidR="00905BDC" w:rsidRPr="00D3197C">
        <w:t>You don’t need to worry about the material in the Header and the Footer; the editorial staff will take care of those items after an article has been reviewed, any issues raised by the reviewers have been satisfactorily addressed, an</w:t>
      </w:r>
      <w:r w:rsidRPr="00D3197C">
        <w:t>d</w:t>
      </w:r>
      <w:r w:rsidR="00905BDC" w:rsidRPr="00D3197C">
        <w:t xml:space="preserve"> the article has</w:t>
      </w:r>
      <w:r w:rsidR="00AD392C" w:rsidRPr="00D3197C">
        <w:t xml:space="preserve"> been approved for publication.</w:t>
      </w:r>
      <w:r w:rsidR="00905BDC" w:rsidRPr="00D3197C">
        <w:t xml:space="preserve"> Authors are responsible for formatting </w:t>
      </w:r>
      <w:proofErr w:type="gramStart"/>
      <w:r w:rsidR="00905BDC" w:rsidRPr="00D3197C">
        <w:t>all of</w:t>
      </w:r>
      <w:proofErr w:type="gramEnd"/>
      <w:r w:rsidR="00905BDC" w:rsidRPr="00D3197C">
        <w:t xml:space="preserve"> the pages, including accurate formatting of the title, author list, the abstract (including indentation), key words, main headings (as provided), optional subheadings, text, </w:t>
      </w:r>
      <w:r w:rsidR="00AD392C" w:rsidRPr="00D3197C">
        <w:t>figures, graphs, and citations.</w:t>
      </w:r>
      <w:r w:rsidR="00905BDC" w:rsidRPr="00D3197C">
        <w:t xml:space="preserve"> All of these must match the </w:t>
      </w:r>
      <w:r w:rsidR="007013F5" w:rsidRPr="00D3197C">
        <w:t xml:space="preserve">format of the </w:t>
      </w:r>
      <w:r w:rsidR="00905BDC" w:rsidRPr="00D3197C">
        <w:t xml:space="preserve">examples shown in this </w:t>
      </w:r>
      <w:r w:rsidR="007013F5" w:rsidRPr="00D3197C">
        <w:t>template</w:t>
      </w:r>
      <w:r w:rsidR="00905BDC" w:rsidRPr="00D3197C">
        <w:t xml:space="preserve"> article.</w:t>
      </w:r>
    </w:p>
    <w:p w14:paraId="648D3912" w14:textId="22243ED3" w:rsidR="00E66CFA" w:rsidRPr="00D3197C" w:rsidRDefault="00905BDC" w:rsidP="00E66CFA">
      <w:pPr>
        <w:pStyle w:val="BioresourcesBody"/>
        <w:ind w:firstLine="720"/>
      </w:pPr>
      <w:r w:rsidRPr="00D3197C">
        <w:t>Except in the case of review articles, it is recommended that introductory material be kept suitabl</w:t>
      </w:r>
      <w:r w:rsidR="001370FB" w:rsidRPr="00D3197C">
        <w:t>y</w:t>
      </w:r>
      <w:r w:rsidRPr="00D3197C">
        <w:t xml:space="preserve"> brief, usual</w:t>
      </w:r>
      <w:r w:rsidR="00AD392C" w:rsidRPr="00D3197C">
        <w:t>ly between one and three pages.</w:t>
      </w:r>
      <w:r w:rsidRPr="00D3197C">
        <w:t xml:space="preserve"> </w:t>
      </w:r>
      <w:r w:rsidR="00AB112B">
        <w:t>Peer-r</w:t>
      </w:r>
      <w:r w:rsidRPr="00D3197C">
        <w:t xml:space="preserve">eviewers </w:t>
      </w:r>
      <w:r w:rsidR="00AB112B">
        <w:t>who may study your submitted articles will consider</w:t>
      </w:r>
      <w:r w:rsidRPr="00D3197C">
        <w:t xml:space="preserve"> whether your article can be improved by shortening, and the editors will</w:t>
      </w:r>
      <w:r w:rsidR="00AD392C" w:rsidRPr="00D3197C">
        <w:t xml:space="preserve"> act upon such recommendations.</w:t>
      </w:r>
      <w:r w:rsidRPr="00D3197C">
        <w:t xml:space="preserve"> An exception will be made in cases where the background material of an article includes </w:t>
      </w:r>
      <w:r w:rsidR="00E66CFA" w:rsidRPr="00D3197C">
        <w:t>a substantial advance in theory</w:t>
      </w:r>
      <w:r w:rsidRPr="00D3197C">
        <w:t xml:space="preserve"> </w:t>
      </w:r>
      <w:r w:rsidR="00E66CFA" w:rsidRPr="00D3197C">
        <w:t>that</w:t>
      </w:r>
      <w:r w:rsidRPr="00D3197C">
        <w:t xml:space="preserve"> needs to be</w:t>
      </w:r>
      <w:r w:rsidR="00E66CFA" w:rsidRPr="00D3197C">
        <w:t xml:space="preserve"> explained for the first time.</w:t>
      </w:r>
    </w:p>
    <w:p w14:paraId="18D35B28" w14:textId="733211C6" w:rsidR="00905BDC" w:rsidRDefault="00905BDC" w:rsidP="00E66CFA">
      <w:pPr>
        <w:pStyle w:val="BioresourcesBody"/>
        <w:ind w:firstLine="720"/>
      </w:pPr>
      <w:r w:rsidRPr="00D3197C">
        <w:t>It is recommended that the overall leng</w:t>
      </w:r>
      <w:r w:rsidR="00E66CFA" w:rsidRPr="00D3197C">
        <w:t>th of a research article</w:t>
      </w:r>
      <w:r w:rsidRPr="00D3197C">
        <w:t xml:space="preserve"> submitted for publication in </w:t>
      </w:r>
      <w:r w:rsidR="00E56361" w:rsidRPr="00D3197C">
        <w:rPr>
          <w:i/>
          <w:iCs/>
        </w:rPr>
        <w:t>BioResources</w:t>
      </w:r>
      <w:r w:rsidRPr="00D3197C">
        <w:t xml:space="preserve"> </w:t>
      </w:r>
      <w:r w:rsidR="00E66CFA" w:rsidRPr="00D3197C">
        <w:t>be</w:t>
      </w:r>
      <w:r w:rsidRPr="00D3197C">
        <w:t xml:space="preserve"> between </w:t>
      </w:r>
      <w:r w:rsidR="003C353E" w:rsidRPr="00D3197C">
        <w:t>6</w:t>
      </w:r>
      <w:r w:rsidRPr="00D3197C">
        <w:t xml:space="preserve"> and 2</w:t>
      </w:r>
      <w:r w:rsidR="003C353E" w:rsidRPr="00D3197C">
        <w:t>5</w:t>
      </w:r>
      <w:r w:rsidRPr="00D3197C">
        <w:t xml:space="preserve"> pages, still with the understanding that </w:t>
      </w:r>
      <w:proofErr w:type="gramStart"/>
      <w:r w:rsidRPr="00D3197C">
        <w:t>a majority of</w:t>
      </w:r>
      <w:proofErr w:type="gramEnd"/>
      <w:r w:rsidRPr="00D3197C">
        <w:t xml:space="preserve"> articles as long as 2</w:t>
      </w:r>
      <w:r w:rsidR="003C353E" w:rsidRPr="00D3197C">
        <w:t>5</w:t>
      </w:r>
      <w:r w:rsidRPr="00D3197C">
        <w:t xml:space="preserve"> pages probably can be improved in quality by j</w:t>
      </w:r>
      <w:r w:rsidR="00AD392C" w:rsidRPr="00D3197C">
        <w:t>udicious culling and rewriting.</w:t>
      </w:r>
      <w:r w:rsidRPr="00D3197C">
        <w:t xml:space="preserve"> The editors reserve the right to accept even longer articles in cases of exceptional quality, novelt</w:t>
      </w:r>
      <w:r w:rsidR="00E66CFA" w:rsidRPr="00D3197C">
        <w:t>y, and importance of the work.</w:t>
      </w:r>
      <w:r w:rsidR="00AB112B">
        <w:t xml:space="preserve">  </w:t>
      </w:r>
    </w:p>
    <w:p w14:paraId="62E0C473" w14:textId="6A920F48" w:rsidR="00AB112B" w:rsidRDefault="00AB112B" w:rsidP="00E66CFA">
      <w:pPr>
        <w:pStyle w:val="BioresourcesBody"/>
        <w:ind w:firstLine="720"/>
      </w:pPr>
      <w:r>
        <w:t xml:space="preserve">The whole submission, </w:t>
      </w:r>
      <w:proofErr w:type="gramStart"/>
      <w:r>
        <w:t>with the exception of</w:t>
      </w:r>
      <w:proofErr w:type="gramEnd"/>
      <w:r>
        <w:t xml:space="preserve"> an optional graphic abstract, should be prepared as a single document.  Authors who wish to include “supplementary materials” are asked to please include it as an Appendix (see later) in your document.</w:t>
      </w:r>
    </w:p>
    <w:p w14:paraId="006120D1" w14:textId="079055AE" w:rsidR="00AB112B" w:rsidRPr="00D3197C" w:rsidRDefault="00AB112B" w:rsidP="00E66CFA">
      <w:pPr>
        <w:pStyle w:val="BioresourcesBody"/>
        <w:ind w:firstLine="720"/>
      </w:pPr>
      <w:r>
        <w:t>The last paragraph in the Introduction section is where readers will expect to find a “gap statement.”  In other words, that is where you explain what piece</w:t>
      </w:r>
      <w:r w:rsidR="00851462">
        <w:t xml:space="preserve"> of important knowledge, in your specific topic area, is not yet known to scholars.  This statement may come after one or several paragraphs that describe relevant published work.  Readers also may be looking for a “novelty statement,” which (in one to three sentences</w:t>
      </w:r>
      <w:r w:rsidR="00EB5647">
        <w:t>)</w:t>
      </w:r>
      <w:r w:rsidR="00851462">
        <w:t xml:space="preserve"> explains what aspects of the present work are the main new findings that have not been reported before.</w:t>
      </w:r>
    </w:p>
    <w:p w14:paraId="7F5CCB6B" w14:textId="77777777" w:rsidR="00905BDC" w:rsidRPr="00D3197C" w:rsidRDefault="00905BDC" w:rsidP="00210855">
      <w:pPr>
        <w:pStyle w:val="BodyText"/>
      </w:pPr>
      <w:r w:rsidRPr="00D3197C">
        <w:tab/>
      </w:r>
    </w:p>
    <w:p w14:paraId="25F4C96D" w14:textId="77777777" w:rsidR="00905BDC" w:rsidRPr="00D3197C" w:rsidRDefault="00905BDC" w:rsidP="00C77326">
      <w:pPr>
        <w:pStyle w:val="BioresourcesSectionSubheader"/>
      </w:pPr>
      <w:r w:rsidRPr="00D3197C">
        <w:t xml:space="preserve">Subheading in 12-point Arial </w:t>
      </w:r>
      <w:r w:rsidR="00D853B7" w:rsidRPr="00D3197C">
        <w:t>B</w:t>
      </w:r>
      <w:r w:rsidRPr="00D3197C">
        <w:t>old</w:t>
      </w:r>
    </w:p>
    <w:p w14:paraId="3AE01052" w14:textId="77777777" w:rsidR="00E66CFA" w:rsidRPr="00D3197C" w:rsidRDefault="00905BDC" w:rsidP="00E66CFA">
      <w:pPr>
        <w:pStyle w:val="BioresourcesBody"/>
        <w:ind w:firstLine="720"/>
      </w:pPr>
      <w:r w:rsidRPr="00D3197C">
        <w:t>Use subheadings sparingly to set off different subject matter, especially in parts of your article that ex</w:t>
      </w:r>
      <w:r w:rsidR="00AD392C" w:rsidRPr="00D3197C">
        <w:t>tend beyond one page in length.</w:t>
      </w:r>
      <w:r w:rsidRPr="00D3197C">
        <w:t xml:space="preserve"> Notice that the subheading is in “Title Case,” with major words capitalized.</w:t>
      </w:r>
    </w:p>
    <w:p w14:paraId="40DEFCB2" w14:textId="77777777" w:rsidR="00905BDC" w:rsidRPr="00D3197C" w:rsidRDefault="00905BDC" w:rsidP="00E66CFA">
      <w:pPr>
        <w:pStyle w:val="BioresourcesBody"/>
        <w:ind w:firstLine="720"/>
      </w:pPr>
      <w:r w:rsidRPr="00D3197C">
        <w:lastRenderedPageBreak/>
        <w:t xml:space="preserve">Skip 2 spaces before a major </w:t>
      </w:r>
      <w:r w:rsidR="003C353E" w:rsidRPr="00D3197C">
        <w:t>(</w:t>
      </w:r>
      <w:r w:rsidR="00E66CFA" w:rsidRPr="00D3197C">
        <w:rPr>
          <w:rFonts w:ascii="Arial" w:hAnsi="Arial" w:cs="Arial"/>
          <w:b/>
        </w:rPr>
        <w:t xml:space="preserve">ALL </w:t>
      </w:r>
      <w:r w:rsidR="003C353E" w:rsidRPr="00D3197C">
        <w:rPr>
          <w:rFonts w:ascii="Arial" w:hAnsi="Arial" w:cs="Arial"/>
          <w:b/>
        </w:rPr>
        <w:t>CAPS</w:t>
      </w:r>
      <w:r w:rsidR="003C353E" w:rsidRPr="00D3197C">
        <w:t xml:space="preserve">) </w:t>
      </w:r>
      <w:r w:rsidRPr="00D3197C">
        <w:t xml:space="preserve">heading, </w:t>
      </w:r>
      <w:r w:rsidR="00D84160" w:rsidRPr="00D3197C">
        <w:t xml:space="preserve">and one space after, </w:t>
      </w:r>
      <w:r w:rsidRPr="00D3197C">
        <w:t xml:space="preserve">as </w:t>
      </w:r>
      <w:r w:rsidR="00CA3C21" w:rsidRPr="00D3197C">
        <w:t xml:space="preserve">shown </w:t>
      </w:r>
      <w:r w:rsidR="005778E6" w:rsidRPr="00D3197C">
        <w:t>below</w:t>
      </w:r>
      <w:r w:rsidR="00CA3C21" w:rsidRPr="00D3197C">
        <w:t>.</w:t>
      </w:r>
    </w:p>
    <w:p w14:paraId="45910983" w14:textId="77777777" w:rsidR="00905BDC" w:rsidRPr="00D3197C" w:rsidRDefault="00905BDC">
      <w:pPr>
        <w:rPr>
          <w:rFonts w:ascii="Arial" w:hAnsi="Arial" w:cs="Arial"/>
          <w:b/>
        </w:rPr>
      </w:pPr>
    </w:p>
    <w:p w14:paraId="6826C00D" w14:textId="77777777" w:rsidR="00613E47" w:rsidRPr="00D3197C" w:rsidRDefault="00613E47" w:rsidP="00C77326">
      <w:pPr>
        <w:pStyle w:val="BioresourcesSectionHeader"/>
      </w:pPr>
    </w:p>
    <w:p w14:paraId="31A2AE48" w14:textId="77777777" w:rsidR="00905BDC" w:rsidRPr="00D3197C" w:rsidRDefault="00905BDC" w:rsidP="00C77326">
      <w:pPr>
        <w:pStyle w:val="BioresourcesSectionHeader"/>
      </w:pPr>
      <w:r w:rsidRPr="00D3197C">
        <w:t>EXPERIMENTAL</w:t>
      </w:r>
    </w:p>
    <w:p w14:paraId="4904C7CA" w14:textId="77777777" w:rsidR="00905BDC" w:rsidRPr="00D3197C" w:rsidRDefault="00905BDC"/>
    <w:p w14:paraId="57715CBC" w14:textId="77777777" w:rsidR="00905BDC" w:rsidRPr="00D3197C" w:rsidRDefault="00905BDC" w:rsidP="00E56361">
      <w:pPr>
        <w:pStyle w:val="BioresourcesSectionSubheader"/>
      </w:pPr>
      <w:r w:rsidRPr="00D3197C">
        <w:t xml:space="preserve">Your Subheading, </w:t>
      </w:r>
      <w:r w:rsidRPr="00D3197C">
        <w:rPr>
          <w:i/>
        </w:rPr>
        <w:t>e.g</w:t>
      </w:r>
      <w:r w:rsidRPr="00D3197C">
        <w:t>.</w:t>
      </w:r>
      <w:r w:rsidR="00AD392C" w:rsidRPr="00D3197C">
        <w:t>,</w:t>
      </w:r>
      <w:r w:rsidRPr="00D3197C">
        <w:t xml:space="preserve"> Materials</w:t>
      </w:r>
    </w:p>
    <w:p w14:paraId="32FF75A9" w14:textId="77777777" w:rsidR="00905BDC" w:rsidRPr="00D3197C" w:rsidRDefault="00905BDC" w:rsidP="00E66CFA">
      <w:pPr>
        <w:pStyle w:val="BioresourcesBody"/>
        <w:ind w:firstLine="720"/>
      </w:pPr>
      <w:r w:rsidRPr="00D3197C">
        <w:t xml:space="preserve">Provide sufficient detail so that another researcher in your field </w:t>
      </w:r>
      <w:proofErr w:type="gramStart"/>
      <w:r w:rsidRPr="00D3197C">
        <w:t>wo</w:t>
      </w:r>
      <w:r w:rsidR="00AD392C" w:rsidRPr="00D3197C">
        <w:t>uld</w:t>
      </w:r>
      <w:proofErr w:type="gramEnd"/>
      <w:r w:rsidR="00AD392C" w:rsidRPr="00D3197C">
        <w:t xml:space="preserve"> be able to repeat the work.</w:t>
      </w:r>
      <w:r w:rsidRPr="00D3197C">
        <w:t xml:space="preserve"> Brand names of chemicals and other materials are to be mentioned once in the Experimental section, where appropriate, to make it possible </w:t>
      </w:r>
      <w:r w:rsidR="001370FB" w:rsidRPr="00D3197C">
        <w:t>for</w:t>
      </w:r>
      <w:r w:rsidRPr="00D3197C">
        <w:t xml:space="preserve"> future researchers to obtain the same s</w:t>
      </w:r>
      <w:r w:rsidR="00AD392C" w:rsidRPr="00D3197C">
        <w:t>tarting materials or equipment.</w:t>
      </w:r>
      <w:r w:rsidRPr="00D3197C">
        <w:t xml:space="preserve"> Brand names are not to be used elsewhere in the article, including the Abstra</w:t>
      </w:r>
      <w:r w:rsidR="00792B84" w:rsidRPr="00D3197C">
        <w:t>ct or the Conclusions sections.</w:t>
      </w:r>
      <w:r w:rsidRPr="00D3197C">
        <w:t xml:space="preserve"> Rather, authors should employ appropriate generic </w:t>
      </w:r>
      <w:proofErr w:type="gramStart"/>
      <w:r w:rsidRPr="00D3197C">
        <w:t>nomenclature</w:t>
      </w:r>
      <w:proofErr w:type="gramEnd"/>
      <w:r w:rsidRPr="00D3197C">
        <w:t>, chemic</w:t>
      </w:r>
      <w:r w:rsidR="00AD392C" w:rsidRPr="00D3197C">
        <w:t>al names, or descriptive names.</w:t>
      </w:r>
      <w:r w:rsidRPr="00D3197C">
        <w:t xml:space="preserve"> Alternatively, the Experimental section may include a table in which brand name products or devices are assigned suitable </w:t>
      </w:r>
      <w:r w:rsidR="00C52896" w:rsidRPr="00D3197C">
        <w:t xml:space="preserve">generic </w:t>
      </w:r>
      <w:r w:rsidRPr="00D3197C">
        <w:t>labels</w:t>
      </w:r>
      <w:r w:rsidR="00C52896" w:rsidRPr="00D3197C">
        <w:t xml:space="preserve"> based on their chemical composition</w:t>
      </w:r>
      <w:r w:rsidRPr="00D3197C">
        <w:t>.</w:t>
      </w:r>
      <w:r w:rsidR="007266FD" w:rsidRPr="00D3197C">
        <w:t xml:space="preserve"> Please see the Editorial Policies on the website regarding the non-commercial, scientific nature of items </w:t>
      </w:r>
      <w:proofErr w:type="gramStart"/>
      <w:r w:rsidR="007266FD" w:rsidRPr="00D3197C">
        <w:t>to be submitted</w:t>
      </w:r>
      <w:proofErr w:type="gramEnd"/>
      <w:r w:rsidR="007266FD" w:rsidRPr="00D3197C">
        <w:t xml:space="preserve"> to </w:t>
      </w:r>
      <w:r w:rsidR="00E56361" w:rsidRPr="00D3197C">
        <w:rPr>
          <w:i/>
        </w:rPr>
        <w:t>BioResources</w:t>
      </w:r>
      <w:r w:rsidR="007266FD" w:rsidRPr="00D3197C">
        <w:t>.</w:t>
      </w:r>
    </w:p>
    <w:p w14:paraId="0D519450" w14:textId="77777777" w:rsidR="00DD4EE6" w:rsidRPr="00D3197C" w:rsidRDefault="00DD4EE6" w:rsidP="00DD4EE6">
      <w:pPr>
        <w:pStyle w:val="BioresourcesBody"/>
        <w:ind w:firstLine="720"/>
      </w:pPr>
      <w:r w:rsidRPr="00D3197C">
        <w:rPr>
          <w:color w:val="000000"/>
        </w:rPr>
        <w:t xml:space="preserve">Please include the supplier’s name and location (City, Country) for all specialized reagents, equipment, and software. </w:t>
      </w:r>
    </w:p>
    <w:p w14:paraId="0DB37238" w14:textId="77777777" w:rsidR="00125DC0" w:rsidRPr="00D3197C" w:rsidRDefault="00125DC0" w:rsidP="0059070B">
      <w:pPr>
        <w:jc w:val="both"/>
        <w:rPr>
          <w:i/>
        </w:rPr>
      </w:pPr>
    </w:p>
    <w:p w14:paraId="383187D1" w14:textId="77777777" w:rsidR="00125DC0" w:rsidRPr="00D3197C" w:rsidRDefault="00125DC0" w:rsidP="00E56361">
      <w:pPr>
        <w:pStyle w:val="BioresourcesThirdLevelHeader"/>
      </w:pPr>
      <w:r w:rsidRPr="00D3197C">
        <w:t>Your third-level heading</w:t>
      </w:r>
    </w:p>
    <w:p w14:paraId="5F341C9D" w14:textId="77777777" w:rsidR="00125DC0" w:rsidRPr="00D3197C" w:rsidRDefault="00125DC0" w:rsidP="00792B84">
      <w:pPr>
        <w:pStyle w:val="BioresourcesBody"/>
        <w:ind w:firstLine="720"/>
      </w:pPr>
      <w:r w:rsidRPr="00D3197C">
        <w:t>In case you want three levels of headings, please use non-bo</w:t>
      </w:r>
      <w:r w:rsidR="00C52896" w:rsidRPr="00D3197C">
        <w:t>l</w:t>
      </w:r>
      <w:r w:rsidRPr="00D3197C">
        <w:t>ded italics</w:t>
      </w:r>
      <w:r w:rsidR="00AD5E7F" w:rsidRPr="00D3197C">
        <w:t>, with a Times New Roman 12-point font</w:t>
      </w:r>
      <w:r w:rsidRPr="00D3197C">
        <w:t xml:space="preserve"> for the lowest </w:t>
      </w:r>
      <w:r w:rsidR="00AD392C" w:rsidRPr="00D3197C">
        <w:t>level headings.</w:t>
      </w:r>
      <w:r w:rsidRPr="00D3197C">
        <w:t xml:space="preserve"> Capitalize only the first word in the heading.</w:t>
      </w:r>
    </w:p>
    <w:p w14:paraId="6D3A9C02" w14:textId="77777777" w:rsidR="00125DC0" w:rsidRPr="00D3197C" w:rsidRDefault="00125DC0" w:rsidP="0059070B">
      <w:pPr>
        <w:jc w:val="both"/>
      </w:pPr>
    </w:p>
    <w:p w14:paraId="7C7FE4EB" w14:textId="77777777" w:rsidR="00125DC0" w:rsidRPr="00D3197C" w:rsidRDefault="00125DC0" w:rsidP="00E56361">
      <w:pPr>
        <w:pStyle w:val="BioresourcesThirdLevelHeader"/>
      </w:pPr>
      <w:r w:rsidRPr="00D3197C">
        <w:t>Another third-level heading</w:t>
      </w:r>
    </w:p>
    <w:p w14:paraId="517E16A9" w14:textId="07D5592E" w:rsidR="00125DC0" w:rsidRPr="00D3197C" w:rsidRDefault="00851462" w:rsidP="00792B84">
      <w:pPr>
        <w:pStyle w:val="BioresourcesBody"/>
        <w:ind w:firstLine="720"/>
      </w:pPr>
      <w:r>
        <w:t>Sone</w:t>
      </w:r>
      <w:r w:rsidR="00125DC0" w:rsidRPr="00D3197C">
        <w:t xml:space="preserve"> articles </w:t>
      </w:r>
      <w:r>
        <w:t>may</w:t>
      </w:r>
      <w:r w:rsidR="00125DC0" w:rsidRPr="00D3197C">
        <w:t xml:space="preserve"> have only two levels of headings.</w:t>
      </w:r>
      <w:r w:rsidR="003537FB" w:rsidRPr="00D3197C">
        <w:t xml:space="preserve"> </w:t>
      </w:r>
    </w:p>
    <w:p w14:paraId="6D384502" w14:textId="77777777" w:rsidR="003537FB" w:rsidRPr="00D3197C" w:rsidRDefault="003537FB" w:rsidP="00E56361">
      <w:pPr>
        <w:pStyle w:val="BioresourcesBody"/>
      </w:pPr>
    </w:p>
    <w:p w14:paraId="22BC41FC" w14:textId="77777777" w:rsidR="003537FB" w:rsidRPr="00D3197C" w:rsidRDefault="003537FB" w:rsidP="00E56361">
      <w:pPr>
        <w:pStyle w:val="BioresourcesBody"/>
        <w:rPr>
          <w:rFonts w:ascii="Arial" w:hAnsi="Arial" w:cs="Arial"/>
          <w:b/>
        </w:rPr>
      </w:pPr>
      <w:r w:rsidRPr="00D3197C">
        <w:rPr>
          <w:rFonts w:ascii="Arial" w:hAnsi="Arial" w:cs="Arial"/>
          <w:b/>
        </w:rPr>
        <w:t>Equations</w:t>
      </w:r>
    </w:p>
    <w:p w14:paraId="2B3C1586" w14:textId="77777777" w:rsidR="003537FB" w:rsidRPr="00D3197C" w:rsidRDefault="003537FB" w:rsidP="00792B84">
      <w:pPr>
        <w:pStyle w:val="BioresourcesBody"/>
        <w:ind w:firstLine="720"/>
      </w:pPr>
      <w:r w:rsidRPr="00D3197C">
        <w:t>Sometimes it is appropriate to show an equation in the Introduction, Experimental, or Results and Discussion section</w:t>
      </w:r>
      <w:r w:rsidR="00D033B1" w:rsidRPr="00D3197C">
        <w:t>. Here is an example of Eq. 1,</w:t>
      </w:r>
    </w:p>
    <w:p w14:paraId="3B127944" w14:textId="77777777" w:rsidR="00D033B1" w:rsidRPr="00D3197C" w:rsidRDefault="00D033B1" w:rsidP="00E908C3">
      <w:pPr>
        <w:pStyle w:val="BioresourcesBody"/>
        <w:spacing w:before="120" w:after="120"/>
        <w:ind w:firstLine="720"/>
      </w:pPr>
      <w:r w:rsidRPr="00D3197C">
        <w:rPr>
          <w:i/>
        </w:rPr>
        <w:t>E</w:t>
      </w:r>
      <w:r w:rsidRPr="00D3197C">
        <w:t xml:space="preserve"> = </w:t>
      </w:r>
      <w:r w:rsidRPr="00D3197C">
        <w:rPr>
          <w:i/>
        </w:rPr>
        <w:t>mc</w:t>
      </w:r>
      <w:r w:rsidR="00AA4F2F" w:rsidRPr="00D3197C">
        <w:rPr>
          <w:vertAlign w:val="superscript"/>
        </w:rPr>
        <w:t xml:space="preserve">2 </w:t>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00AA4F2F" w:rsidRPr="00D3197C">
        <w:rPr>
          <w:vertAlign w:val="superscript"/>
        </w:rPr>
        <w:tab/>
      </w:r>
      <w:r w:rsidRPr="00D3197C">
        <w:t>(1)</w:t>
      </w:r>
    </w:p>
    <w:p w14:paraId="4EC2F966" w14:textId="6080CCAD" w:rsidR="00D033B1" w:rsidRPr="00851462" w:rsidRDefault="00D033B1" w:rsidP="00E56361">
      <w:pPr>
        <w:pStyle w:val="BioresourcesBody"/>
      </w:pPr>
      <w:r w:rsidRPr="00D3197C">
        <w:t xml:space="preserve">where </w:t>
      </w:r>
      <w:r w:rsidRPr="00D3197C">
        <w:rPr>
          <w:i/>
        </w:rPr>
        <w:t>E</w:t>
      </w:r>
      <w:r w:rsidRPr="00D3197C">
        <w:t xml:space="preserve"> is energy (</w:t>
      </w:r>
      <w:r w:rsidR="007E17C6" w:rsidRPr="00D3197C">
        <w:t>kJ</w:t>
      </w:r>
      <w:r w:rsidRPr="00D3197C">
        <w:t xml:space="preserve">), </w:t>
      </w:r>
      <w:r w:rsidRPr="00D3197C">
        <w:rPr>
          <w:i/>
        </w:rPr>
        <w:t>m</w:t>
      </w:r>
      <w:r w:rsidRPr="00D3197C">
        <w:t xml:space="preserve"> is mass (</w:t>
      </w:r>
      <w:r w:rsidR="007E17C6" w:rsidRPr="00D3197C">
        <w:t>kg</w:t>
      </w:r>
      <w:r w:rsidRPr="00D3197C">
        <w:t xml:space="preserve">), and </w:t>
      </w:r>
      <w:r w:rsidR="00CB3C5B" w:rsidRPr="00D3197C">
        <w:rPr>
          <w:i/>
        </w:rPr>
        <w:t>c</w:t>
      </w:r>
      <w:r w:rsidRPr="00D3197C">
        <w:t xml:space="preserve"> is the speed of light (</w:t>
      </w:r>
      <w:r w:rsidR="007E17C6" w:rsidRPr="00D3197C">
        <w:t>m/s</w:t>
      </w:r>
      <w:r w:rsidR="00792B84" w:rsidRPr="00D3197C">
        <w:t>).</w:t>
      </w:r>
      <w:r w:rsidRPr="00D3197C">
        <w:t xml:space="preserve"> Note that the variables are in italics; the equation is left-indented with one tab.</w:t>
      </w:r>
      <w:r w:rsidR="003D5AD3" w:rsidRPr="00D3197C">
        <w:t xml:space="preserve"> The units are included when the variable is defined.</w:t>
      </w:r>
      <w:r w:rsidR="00851462">
        <w:t xml:space="preserve">  By contrast, statistical quantities, such as the coefficient of determination R</w:t>
      </w:r>
      <w:r w:rsidR="00851462">
        <w:rPr>
          <w:vertAlign w:val="superscript"/>
        </w:rPr>
        <w:t>2</w:t>
      </w:r>
      <w:r w:rsidR="00851462">
        <w:t>, are not italicized in this journal.</w:t>
      </w:r>
    </w:p>
    <w:p w14:paraId="28E693C6" w14:textId="77777777" w:rsidR="00F529BD" w:rsidRPr="00D3197C" w:rsidRDefault="00F529BD" w:rsidP="00E56361">
      <w:pPr>
        <w:pStyle w:val="BioresourcesBody"/>
      </w:pPr>
    </w:p>
    <w:p w14:paraId="30BFE4FA" w14:textId="77777777" w:rsidR="00F529BD" w:rsidRPr="00D3197C" w:rsidRDefault="00F529BD" w:rsidP="00E56361">
      <w:pPr>
        <w:pStyle w:val="BioresourcesBody"/>
        <w:rPr>
          <w:rFonts w:ascii="Arial" w:hAnsi="Arial" w:cs="Arial"/>
          <w:b/>
        </w:rPr>
      </w:pPr>
      <w:r w:rsidRPr="00D3197C">
        <w:rPr>
          <w:rFonts w:ascii="Arial" w:hAnsi="Arial" w:cs="Arial"/>
          <w:b/>
        </w:rPr>
        <w:t>Test Standards</w:t>
      </w:r>
    </w:p>
    <w:p w14:paraId="4CC020B0" w14:textId="77777777" w:rsidR="00747C1F" w:rsidRPr="00D3197C" w:rsidRDefault="00F529BD" w:rsidP="00792B84">
      <w:pPr>
        <w:pStyle w:val="NormalWeb"/>
        <w:spacing w:before="0" w:beforeAutospacing="0" w:after="0" w:afterAutospacing="0"/>
        <w:ind w:firstLine="720"/>
      </w:pPr>
      <w:r w:rsidRPr="00D3197C">
        <w:t>All test standards used should be referenced in the Experimental section.</w:t>
      </w:r>
      <w:r w:rsidR="00747C1F" w:rsidRPr="00D3197C">
        <w:t xml:space="preserve"> In-text citations should include the year of publication. For example, you may choose to cite </w:t>
      </w:r>
      <w:r w:rsidR="00747C1F" w:rsidRPr="00D3197C">
        <w:rPr>
          <w:color w:val="000000"/>
        </w:rPr>
        <w:t>the TAPPI T222 om-11 standard (2011), ISO 9087 (1998), ASTM D570-098 (2010), and GB/T 2677.20 (1995). See the References Cited for the correct formatting.</w:t>
      </w:r>
    </w:p>
    <w:p w14:paraId="01B2DFED" w14:textId="77777777" w:rsidR="00905BDC" w:rsidRPr="00D3197C" w:rsidRDefault="00905BDC" w:rsidP="00747C1F"/>
    <w:p w14:paraId="46452E5C" w14:textId="77777777" w:rsidR="00905BDC" w:rsidRPr="00D3197C" w:rsidRDefault="00905BDC" w:rsidP="00747C1F">
      <w:pPr>
        <w:pStyle w:val="BioresourcesSectionSubheader"/>
      </w:pPr>
      <w:r w:rsidRPr="00D3197C">
        <w:t xml:space="preserve">Your Subheading, </w:t>
      </w:r>
      <w:r w:rsidRPr="00D3197C">
        <w:rPr>
          <w:i/>
        </w:rPr>
        <w:t>e.g</w:t>
      </w:r>
      <w:r w:rsidRPr="00D3197C">
        <w:t>.</w:t>
      </w:r>
      <w:r w:rsidR="00AD392C" w:rsidRPr="00D3197C">
        <w:t>,</w:t>
      </w:r>
      <w:r w:rsidRPr="00D3197C">
        <w:t xml:space="preserve"> Methods</w:t>
      </w:r>
    </w:p>
    <w:p w14:paraId="67106028" w14:textId="77777777" w:rsidR="00905BDC" w:rsidRPr="00D3197C" w:rsidRDefault="00905BDC" w:rsidP="00792B84">
      <w:pPr>
        <w:pStyle w:val="BioresourcesBody"/>
        <w:ind w:firstLine="720"/>
      </w:pPr>
      <w:r w:rsidRPr="00D3197C">
        <w:t xml:space="preserve">Because </w:t>
      </w:r>
      <w:r w:rsidR="00E56361" w:rsidRPr="00D3197C">
        <w:rPr>
          <w:i/>
        </w:rPr>
        <w:t>BioResources</w:t>
      </w:r>
      <w:r w:rsidRPr="00D3197C">
        <w:t xml:space="preserve"> is intended for a broad range of readers, authors are encouraged to provide brief background explanations of experimental procedures and </w:t>
      </w:r>
      <w:r w:rsidRPr="00D3197C">
        <w:lastRenderedPageBreak/>
        <w:t xml:space="preserve">theories </w:t>
      </w:r>
      <w:r w:rsidR="00792B84" w:rsidRPr="00D3197C">
        <w:t>that</w:t>
      </w:r>
      <w:r w:rsidRPr="00D3197C">
        <w:t>, though well known to some, may not generally be well known to a random group of college-educated people having an interest in biomass utilization technology.</w:t>
      </w:r>
    </w:p>
    <w:p w14:paraId="7A45BC1D" w14:textId="77777777" w:rsidR="00905BDC" w:rsidRPr="00D3197C" w:rsidRDefault="00905BDC"/>
    <w:p w14:paraId="604E9FB7" w14:textId="77777777" w:rsidR="001370FB" w:rsidRPr="00D3197C" w:rsidRDefault="001370FB" w:rsidP="00C77326">
      <w:pPr>
        <w:pStyle w:val="BioresourcesSectionHeader"/>
      </w:pPr>
    </w:p>
    <w:p w14:paraId="435220FF" w14:textId="77777777" w:rsidR="00905BDC" w:rsidRPr="00D3197C" w:rsidRDefault="00905BDC" w:rsidP="00C77326">
      <w:pPr>
        <w:pStyle w:val="BioresourcesSectionHeader"/>
      </w:pPr>
      <w:r w:rsidRPr="00D3197C">
        <w:t>RESULTS AND DISCUSSION</w:t>
      </w:r>
    </w:p>
    <w:p w14:paraId="40C8B798" w14:textId="77777777" w:rsidR="00905BDC" w:rsidRPr="00D3197C" w:rsidRDefault="00905BDC"/>
    <w:p w14:paraId="6F381DB4" w14:textId="77777777" w:rsidR="00AA0E86" w:rsidRPr="00D3197C" w:rsidRDefault="00905BDC" w:rsidP="00792B84">
      <w:pPr>
        <w:pStyle w:val="BioresourcesBody"/>
        <w:ind w:firstLine="720"/>
        <w:rPr>
          <w:color w:val="000000"/>
        </w:rPr>
      </w:pPr>
      <w:r w:rsidRPr="00D3197C">
        <w:t xml:space="preserve">Results </w:t>
      </w:r>
      <w:r w:rsidR="00D033B1" w:rsidRPr="00D3197C">
        <w:t>should</w:t>
      </w:r>
      <w:r w:rsidRPr="00D3197C">
        <w:t xml:space="preserve"> be p</w:t>
      </w:r>
      <w:r w:rsidR="00AD392C" w:rsidRPr="00D3197C">
        <w:t>resented clearly and concisely.</w:t>
      </w:r>
      <w:r w:rsidR="00AA0E86" w:rsidRPr="00D3197C">
        <w:t xml:space="preserve"> </w:t>
      </w:r>
      <w:r w:rsidR="003C353E" w:rsidRPr="00D3197C">
        <w:t>Please use past tense when describing</w:t>
      </w:r>
      <w:r w:rsidR="00792B84" w:rsidRPr="00D3197C">
        <w:t xml:space="preserve"> the work that was carried out.</w:t>
      </w:r>
      <w:r w:rsidR="003C353E" w:rsidRPr="00D3197C">
        <w:t xml:space="preserve"> For example, “Four </w:t>
      </w:r>
      <w:r w:rsidR="00792B84" w:rsidRPr="00D3197C">
        <w:t>milliliters</w:t>
      </w:r>
      <w:r w:rsidR="003C353E" w:rsidRPr="00D3197C">
        <w:t xml:space="preserve"> of NaOH solution (0.1 N) </w:t>
      </w:r>
      <w:proofErr w:type="gramStart"/>
      <w:r w:rsidR="00792B84" w:rsidRPr="00D3197C">
        <w:t>was</w:t>
      </w:r>
      <w:proofErr w:type="gramEnd"/>
      <w:r w:rsidR="003C353E" w:rsidRPr="00D3197C">
        <w:t xml:space="preserve"> added…”</w:t>
      </w:r>
      <w:r w:rsidR="00792B84" w:rsidRPr="00D3197C">
        <w:t>.</w:t>
      </w:r>
      <w:r w:rsidR="003C353E" w:rsidRPr="00D3197C">
        <w:t xml:space="preserve"> Present tense can be used when making a statement that the authors believe to have general validity, especially when s</w:t>
      </w:r>
      <w:r w:rsidR="00792B84" w:rsidRPr="00D3197C">
        <w:t>upported by other publications.</w:t>
      </w:r>
      <w:r w:rsidR="003C353E" w:rsidRPr="00D3197C">
        <w:t xml:space="preserve"> For example, “The addition of NaOH increases the swelling of this type of lignocellulosic </w:t>
      </w:r>
      <w:r w:rsidR="00792B84" w:rsidRPr="00D3197C">
        <w:t>material (Chu and Knoll 2003).”</w:t>
      </w:r>
      <w:r w:rsidR="003C353E" w:rsidRPr="00D3197C">
        <w:t xml:space="preserve"> Please use your best judgment when using other verb tenses to clearly convey your intended meaning.</w:t>
      </w:r>
      <w:r w:rsidR="00AA0E86" w:rsidRPr="00D3197C">
        <w:rPr>
          <w:color w:val="000000"/>
        </w:rPr>
        <w:t xml:space="preserve"> </w:t>
      </w:r>
    </w:p>
    <w:p w14:paraId="56D87A46" w14:textId="340C21B0" w:rsidR="00905BDC" w:rsidRPr="00D3197C" w:rsidRDefault="00AA0E86" w:rsidP="00AA0E86">
      <w:pPr>
        <w:pStyle w:val="BioresourcesBody"/>
        <w:ind w:firstLine="720"/>
        <w:rPr>
          <w:color w:val="000000"/>
        </w:rPr>
      </w:pPr>
      <w:r w:rsidRPr="00D3197C">
        <w:rPr>
          <w:color w:val="000000"/>
        </w:rPr>
        <w:t>Note that the term “significant” usually im</w:t>
      </w:r>
      <w:r w:rsidR="00792B84" w:rsidRPr="00D3197C">
        <w:rPr>
          <w:color w:val="000000"/>
        </w:rPr>
        <w:t>plies statistical significance.</w:t>
      </w:r>
      <w:r w:rsidRPr="00D3197C">
        <w:rPr>
          <w:color w:val="000000"/>
        </w:rPr>
        <w:t> If this is your intended meaning when discussing your results, please include a description of your statistical analys</w:t>
      </w:r>
      <w:r w:rsidR="00792B84" w:rsidRPr="00D3197C">
        <w:rPr>
          <w:color w:val="000000"/>
        </w:rPr>
        <w:t>is in the Experimental section.</w:t>
      </w:r>
      <w:r w:rsidRPr="00D3197C">
        <w:rPr>
          <w:color w:val="000000"/>
        </w:rPr>
        <w:t> Otherwise, please use the terms “noticeable”, “</w:t>
      </w:r>
      <w:r w:rsidR="00907A84">
        <w:rPr>
          <w:color w:val="000000"/>
        </w:rPr>
        <w:t>important</w:t>
      </w:r>
      <w:r w:rsidRPr="00D3197C">
        <w:rPr>
          <w:color w:val="000000"/>
        </w:rPr>
        <w:t xml:space="preserve">”, </w:t>
      </w:r>
      <w:r w:rsidR="00CB3C5B" w:rsidRPr="00D3197C">
        <w:rPr>
          <w:color w:val="000000"/>
        </w:rPr>
        <w:t xml:space="preserve">“major”, </w:t>
      </w:r>
      <w:r w:rsidRPr="00D3197C">
        <w:rPr>
          <w:i/>
          <w:iCs/>
          <w:color w:val="000000"/>
        </w:rPr>
        <w:t>etc</w:t>
      </w:r>
      <w:r w:rsidRPr="00D3197C">
        <w:rPr>
          <w:color w:val="000000"/>
        </w:rPr>
        <w:t xml:space="preserve">., to indicate </w:t>
      </w:r>
      <w:r w:rsidR="00CB3C5B" w:rsidRPr="00D3197C">
        <w:rPr>
          <w:color w:val="000000"/>
        </w:rPr>
        <w:t>important</w:t>
      </w:r>
      <w:r w:rsidRPr="00D3197C">
        <w:rPr>
          <w:color w:val="000000"/>
        </w:rPr>
        <w:t xml:space="preserve"> changes in results.</w:t>
      </w:r>
    </w:p>
    <w:p w14:paraId="49D7C13F" w14:textId="77777777" w:rsidR="00AA0E86" w:rsidRPr="00D3197C" w:rsidRDefault="00AA0E86" w:rsidP="00AA0E86">
      <w:pPr>
        <w:pStyle w:val="BioresourcesBody"/>
        <w:ind w:firstLine="720"/>
      </w:pPr>
    </w:p>
    <w:p w14:paraId="751D645A" w14:textId="77777777" w:rsidR="00905BDC" w:rsidRPr="00D3197C" w:rsidRDefault="00905BDC">
      <w:pPr>
        <w:jc w:val="center"/>
      </w:pPr>
      <w:r w:rsidRPr="00D3197C">
        <w:object w:dxaOrig="7200" w:dyaOrig="5400" w14:anchorId="5A49EB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0.3pt;height:217.8pt" o:ole="">
            <v:imagedata r:id="rId15" o:title=""/>
          </v:shape>
          <o:OLEObject Type="Embed" ProgID="PowerPoint.Slide.8" ShapeID="_x0000_i1025" DrawAspect="Content" ObjectID="_1821351358" r:id="rId16"/>
        </w:object>
      </w:r>
    </w:p>
    <w:p w14:paraId="039FC211" w14:textId="77777777" w:rsidR="00905BDC" w:rsidRPr="00D3197C" w:rsidRDefault="00905BDC">
      <w:pPr>
        <w:pStyle w:val="BodyText2"/>
        <w:rPr>
          <w:sz w:val="20"/>
        </w:rPr>
      </w:pPr>
      <w:r w:rsidRPr="00D3197C">
        <w:rPr>
          <w:sz w:val="20"/>
        </w:rPr>
        <w:t xml:space="preserve">Fig. 1. </w:t>
      </w:r>
      <w:proofErr w:type="gramStart"/>
      <w:r w:rsidRPr="00D3197C">
        <w:rPr>
          <w:b w:val="0"/>
          <w:bCs w:val="0"/>
          <w:sz w:val="20"/>
        </w:rPr>
        <w:t>Example of a figure,</w:t>
      </w:r>
      <w:proofErr w:type="gramEnd"/>
      <w:r w:rsidRPr="00D3197C">
        <w:rPr>
          <w:b w:val="0"/>
          <w:bCs w:val="0"/>
          <w:sz w:val="20"/>
        </w:rPr>
        <w:t xml:space="preserve"> prepared so that the axis labels are near to th</w:t>
      </w:r>
      <w:r w:rsidR="00AD392C" w:rsidRPr="00D3197C">
        <w:rPr>
          <w:b w:val="0"/>
          <w:bCs w:val="0"/>
          <w:sz w:val="20"/>
        </w:rPr>
        <w:t>e size of the surrounding text.</w:t>
      </w:r>
      <w:r w:rsidRPr="00D3197C">
        <w:rPr>
          <w:b w:val="0"/>
          <w:bCs w:val="0"/>
          <w:sz w:val="20"/>
        </w:rPr>
        <w:t xml:space="preserve"> Note that the caption is 10-point Arial font with </w:t>
      </w:r>
      <w:proofErr w:type="gramStart"/>
      <w:r w:rsidRPr="00D3197C">
        <w:rPr>
          <w:b w:val="0"/>
          <w:bCs w:val="0"/>
          <w:sz w:val="20"/>
        </w:rPr>
        <w:t>left justification</w:t>
      </w:r>
      <w:proofErr w:type="gramEnd"/>
      <w:r w:rsidRPr="00D3197C">
        <w:rPr>
          <w:b w:val="0"/>
          <w:bCs w:val="0"/>
          <w:sz w:val="20"/>
        </w:rPr>
        <w:t>.</w:t>
      </w:r>
    </w:p>
    <w:p w14:paraId="22E4B2E9" w14:textId="77777777" w:rsidR="00905BDC" w:rsidRPr="00D3197C" w:rsidRDefault="00905BDC">
      <w:pPr>
        <w:rPr>
          <w:rFonts w:ascii="Arial" w:hAnsi="Arial" w:cs="Arial"/>
          <w:b/>
          <w:bCs/>
        </w:rPr>
      </w:pPr>
    </w:p>
    <w:p w14:paraId="3AB058FB" w14:textId="044F8EEF" w:rsidR="00310BDA" w:rsidRPr="00D3197C" w:rsidRDefault="007013F5" w:rsidP="00792B84">
      <w:pPr>
        <w:pStyle w:val="BioresourcesBody"/>
        <w:ind w:firstLine="720"/>
      </w:pPr>
      <w:r w:rsidRPr="00D3197C">
        <w:t>Authors are encouraged to use figures or tables, whichever are the most appropriate, to clearly e</w:t>
      </w:r>
      <w:r w:rsidR="00AD392C" w:rsidRPr="00D3197C">
        <w:t>lucidate the research findings.</w:t>
      </w:r>
      <w:r w:rsidRPr="00D3197C">
        <w:t xml:space="preserve"> The graph above </w:t>
      </w:r>
      <w:r w:rsidR="00AA0E86" w:rsidRPr="00D3197C">
        <w:t xml:space="preserve">(Fig. 1) </w:t>
      </w:r>
      <w:r w:rsidRPr="00D3197C">
        <w:t>shows the expected format of plotted information in terms of the following parameters</w:t>
      </w:r>
      <w:r w:rsidR="00AA0E86" w:rsidRPr="00D3197C">
        <w:t>.</w:t>
      </w:r>
      <w:r w:rsidRPr="00D3197C">
        <w:t xml:space="preserve"> The vertical and horizontal labels should be prepared in bold Arial font of a suitable size so that they appear in the page view with a size equivalent to a 10-point font or somewhat larger in the final view (noting that this present text is in </w:t>
      </w:r>
      <w:r w:rsidR="00AD392C" w:rsidRPr="00D3197C">
        <w:t>12-point Times New Roman font).</w:t>
      </w:r>
      <w:r w:rsidRPr="00D3197C">
        <w:t xml:space="preserve"> Number axis labels can appear somewhat smaller, </w:t>
      </w:r>
      <w:r w:rsidRPr="00D3197C">
        <w:rPr>
          <w:i/>
        </w:rPr>
        <w:t>e.g</w:t>
      </w:r>
      <w:r w:rsidRPr="00D3197C">
        <w:t>.</w:t>
      </w:r>
      <w:r w:rsidR="00AD392C" w:rsidRPr="00D3197C">
        <w:t>,</w:t>
      </w:r>
      <w:r w:rsidRPr="00D3197C">
        <w:t xml:space="preserve"> </w:t>
      </w:r>
      <w:r w:rsidR="00037313" w:rsidRPr="00D3197C">
        <w:t xml:space="preserve">equivalent to </w:t>
      </w:r>
      <w:r w:rsidR="00AD392C" w:rsidRPr="00D3197C">
        <w:t>8-point font.</w:t>
      </w:r>
      <w:r w:rsidRPr="00D3197C">
        <w:t xml:space="preserve"> Although colors are encouraged, graphics must be prepared </w:t>
      </w:r>
      <w:r w:rsidR="00D033B1" w:rsidRPr="00D3197C">
        <w:t>so</w:t>
      </w:r>
      <w:r w:rsidRPr="00D3197C">
        <w:t xml:space="preserve"> that symbols and lines show up clearly in a black-and-white printout, and they </w:t>
      </w:r>
      <w:r w:rsidR="00AD392C" w:rsidRPr="00D3197C">
        <w:t xml:space="preserve">should </w:t>
      </w:r>
      <w:r w:rsidRPr="00D3197C">
        <w:t>remain clearly differentiated fr</w:t>
      </w:r>
      <w:r w:rsidR="00AD392C" w:rsidRPr="00D3197C">
        <w:t>om each other in such a format.</w:t>
      </w:r>
      <w:r w:rsidRPr="00D3197C">
        <w:t xml:space="preserve"> </w:t>
      </w:r>
      <w:r w:rsidR="00907A84">
        <w:t>Regarding</w:t>
      </w:r>
      <w:r w:rsidRPr="00D3197C">
        <w:t xml:space="preserve"> the size and positioning of figures, </w:t>
      </w:r>
      <w:r w:rsidR="00907A84">
        <w:t>Fig. 1</w:t>
      </w:r>
      <w:r w:rsidRPr="00D3197C">
        <w:t xml:space="preserve"> can be used for general </w:t>
      </w:r>
      <w:r w:rsidRPr="00D3197C">
        <w:lastRenderedPageBreak/>
        <w:t>guidance.</w:t>
      </w:r>
      <w:r w:rsidR="00D033B1" w:rsidRPr="00D3197C">
        <w:t xml:space="preserve"> F</w:t>
      </w:r>
      <w:r w:rsidR="00310BDA" w:rsidRPr="00D3197C">
        <w:t xml:space="preserve">igures or tables </w:t>
      </w:r>
      <w:r w:rsidR="00907A84">
        <w:t>usually ar</w:t>
      </w:r>
      <w:r w:rsidR="00310BDA" w:rsidRPr="00D3197C">
        <w:t xml:space="preserve">e placed </w:t>
      </w:r>
      <w:r w:rsidR="00907A84">
        <w:t>after the points where</w:t>
      </w:r>
      <w:r w:rsidR="00310BDA" w:rsidRPr="00D3197C">
        <w:t xml:space="preserve"> they are first mentioned in the text.</w:t>
      </w:r>
      <w:r w:rsidR="00907A84">
        <w:t xml:space="preserve">  All figures </w:t>
      </w:r>
      <w:proofErr w:type="gramStart"/>
      <w:r w:rsidR="00907A84">
        <w:t>an</w:t>
      </w:r>
      <w:proofErr w:type="gramEnd"/>
      <w:r w:rsidR="00907A84">
        <w:t xml:space="preserve"> </w:t>
      </w:r>
      <w:proofErr w:type="gramStart"/>
      <w:r w:rsidR="00907A84">
        <w:t>tables</w:t>
      </w:r>
      <w:proofErr w:type="gramEnd"/>
      <w:r w:rsidR="00907A84">
        <w:t xml:space="preserve"> should be mentioned in the text.</w:t>
      </w:r>
    </w:p>
    <w:p w14:paraId="1A5261D6" w14:textId="7F5D7CE4" w:rsidR="00905BDC" w:rsidRPr="00D3197C" w:rsidRDefault="00D033B1" w:rsidP="00792B84">
      <w:pPr>
        <w:pStyle w:val="BioresourcesBody"/>
        <w:ind w:firstLine="720"/>
      </w:pPr>
      <w:r w:rsidRPr="00D3197C">
        <w:t>The next set</w:t>
      </w:r>
      <w:r w:rsidR="00905BDC" w:rsidRPr="00D3197C">
        <w:t xml:space="preserve"> of results </w:t>
      </w:r>
      <w:r w:rsidRPr="00D3197C">
        <w:t>is</w:t>
      </w:r>
      <w:r w:rsidR="00AD392C" w:rsidRPr="00D3197C">
        <w:t xml:space="preserve"> reported in tabular form.</w:t>
      </w:r>
      <w:r w:rsidR="00905BDC" w:rsidRPr="00D3197C">
        <w:t xml:space="preserve"> The following table serve</w:t>
      </w:r>
      <w:r w:rsidRPr="00D3197C">
        <w:t>s</w:t>
      </w:r>
      <w:r w:rsidR="00905BDC" w:rsidRPr="00D3197C">
        <w:t xml:space="preserve"> as a representative example of how the heading and the remaining table might appear, depending on the nat</w:t>
      </w:r>
      <w:r w:rsidR="00AD392C" w:rsidRPr="00D3197C">
        <w:t>ure of the data.</w:t>
      </w:r>
      <w:r w:rsidR="00905BDC" w:rsidRPr="00D3197C">
        <w:t xml:space="preserve"> Note that “title case” format, with capitalization of major words, is used for the table headings.</w:t>
      </w:r>
      <w:r w:rsidRPr="00D3197C">
        <w:t xml:space="preserve"> Notes and abbreviati</w:t>
      </w:r>
      <w:r w:rsidR="00792B84" w:rsidRPr="00D3197C">
        <w:t>ons are listed below the table.</w:t>
      </w:r>
      <w:r w:rsidRPr="00D3197C">
        <w:t xml:space="preserve"> Tables </w:t>
      </w:r>
      <w:r w:rsidR="00907A84">
        <w:t xml:space="preserve">usually </w:t>
      </w:r>
      <w:r w:rsidRPr="00D3197C">
        <w:t xml:space="preserve">should fit within the page margins, </w:t>
      </w:r>
      <w:r w:rsidRPr="00D3197C">
        <w:rPr>
          <w:i/>
        </w:rPr>
        <w:t>i</w:t>
      </w:r>
      <w:r w:rsidRPr="00D3197C">
        <w:t>.</w:t>
      </w:r>
      <w:r w:rsidRPr="00D3197C">
        <w:rPr>
          <w:i/>
        </w:rPr>
        <w:t>e</w:t>
      </w:r>
      <w:r w:rsidRPr="00D3197C">
        <w:t xml:space="preserve">., they are aligned with text on both sides. </w:t>
      </w:r>
      <w:r w:rsidR="00907A84">
        <w:t xml:space="preserve">The editors occasionally widen some tables when preparing the PROOF of an accepted article, when that makes sense.  </w:t>
      </w:r>
      <w:r w:rsidRPr="00D3197C">
        <w:t>All rows of the table should fit on one page. As appropriate, results should be discussed and interpreted in the context of other published work.</w:t>
      </w:r>
    </w:p>
    <w:p w14:paraId="6580219C" w14:textId="77777777" w:rsidR="00905BDC" w:rsidRPr="00D3197C" w:rsidRDefault="00905BDC"/>
    <w:p w14:paraId="7F9659D3" w14:textId="77777777" w:rsidR="00905BDC" w:rsidRPr="00D3197C" w:rsidRDefault="00905BDC" w:rsidP="00E908C3">
      <w:pPr>
        <w:spacing w:after="120"/>
        <w:rPr>
          <w:rFonts w:ascii="Arial" w:hAnsi="Arial" w:cs="Arial"/>
        </w:rPr>
      </w:pPr>
      <w:r w:rsidRPr="00D3197C">
        <w:rPr>
          <w:rFonts w:ascii="Arial" w:hAnsi="Arial" w:cs="Arial"/>
          <w:b/>
          <w:bCs/>
        </w:rPr>
        <w:t xml:space="preserve">Table 1. </w:t>
      </w:r>
      <w:r w:rsidRPr="00D3197C">
        <w:rPr>
          <w:rFonts w:ascii="Arial" w:hAnsi="Arial" w:cs="Arial"/>
        </w:rPr>
        <w:t>Example of Tabular Results</w:t>
      </w:r>
      <w:r w:rsidR="00310BDA" w:rsidRPr="00D3197C">
        <w:rPr>
          <w:rFonts w:ascii="Arial" w:hAnsi="Arial" w:cs="Arial"/>
        </w:rPr>
        <w:t xml:space="preserve"> (12-point Arial here)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4"/>
        <w:gridCol w:w="2211"/>
        <w:gridCol w:w="2211"/>
        <w:gridCol w:w="2104"/>
      </w:tblGrid>
      <w:tr w:rsidR="00905BDC" w:rsidRPr="00D3197C" w14:paraId="2135F0D3" w14:textId="77777777" w:rsidTr="000279D9">
        <w:tc>
          <w:tcPr>
            <w:tcW w:w="1219" w:type="pct"/>
          </w:tcPr>
          <w:p w14:paraId="4600F308" w14:textId="77777777" w:rsidR="00905BDC" w:rsidRPr="00D3197C" w:rsidRDefault="00905BDC">
            <w:pPr>
              <w:jc w:val="center"/>
              <w:rPr>
                <w:rFonts w:ascii="Arial" w:hAnsi="Arial" w:cs="Arial"/>
                <w:sz w:val="20"/>
                <w:szCs w:val="20"/>
              </w:rPr>
            </w:pPr>
            <w:r w:rsidRPr="00D3197C">
              <w:rPr>
                <w:rFonts w:ascii="Arial" w:hAnsi="Arial" w:cs="Arial"/>
                <w:sz w:val="20"/>
                <w:szCs w:val="20"/>
              </w:rPr>
              <w:t>Biomaterials In</w:t>
            </w:r>
          </w:p>
          <w:p w14:paraId="2D784BA8" w14:textId="77777777" w:rsidR="00905BDC" w:rsidRPr="00D3197C" w:rsidRDefault="00905BDC">
            <w:pPr>
              <w:jc w:val="center"/>
              <w:rPr>
                <w:rFonts w:ascii="Arial" w:hAnsi="Arial" w:cs="Arial"/>
                <w:sz w:val="20"/>
                <w:szCs w:val="20"/>
              </w:rPr>
            </w:pPr>
            <w:r w:rsidRPr="00D3197C">
              <w:rPr>
                <w:rFonts w:ascii="Arial" w:hAnsi="Arial" w:cs="Arial"/>
                <w:sz w:val="20"/>
                <w:szCs w:val="20"/>
              </w:rPr>
              <w:t>(kg)</w:t>
            </w:r>
          </w:p>
        </w:tc>
        <w:tc>
          <w:tcPr>
            <w:tcW w:w="1281" w:type="pct"/>
          </w:tcPr>
          <w:p w14:paraId="7AFB2606" w14:textId="77777777" w:rsidR="00905BDC" w:rsidRPr="00D3197C" w:rsidRDefault="00905BDC">
            <w:pPr>
              <w:jc w:val="center"/>
              <w:rPr>
                <w:rFonts w:ascii="Arial" w:hAnsi="Arial" w:cs="Arial"/>
                <w:sz w:val="20"/>
                <w:szCs w:val="20"/>
              </w:rPr>
            </w:pPr>
            <w:r w:rsidRPr="00D3197C">
              <w:rPr>
                <w:rFonts w:ascii="Arial" w:hAnsi="Arial" w:cs="Arial"/>
                <w:sz w:val="20"/>
                <w:szCs w:val="20"/>
              </w:rPr>
              <w:t>Parameter A *</w:t>
            </w:r>
          </w:p>
        </w:tc>
        <w:tc>
          <w:tcPr>
            <w:tcW w:w="1281" w:type="pct"/>
          </w:tcPr>
          <w:p w14:paraId="0FEEA4A6" w14:textId="77777777" w:rsidR="00905BDC" w:rsidRPr="00D3197C" w:rsidRDefault="00905BDC">
            <w:pPr>
              <w:jc w:val="center"/>
              <w:rPr>
                <w:rFonts w:ascii="Arial" w:hAnsi="Arial" w:cs="Arial"/>
                <w:sz w:val="20"/>
                <w:szCs w:val="20"/>
              </w:rPr>
            </w:pPr>
            <w:r w:rsidRPr="00D3197C">
              <w:rPr>
                <w:rFonts w:ascii="Arial" w:hAnsi="Arial" w:cs="Arial"/>
                <w:sz w:val="20"/>
                <w:szCs w:val="20"/>
              </w:rPr>
              <w:t>Parameter B</w:t>
            </w:r>
          </w:p>
        </w:tc>
        <w:tc>
          <w:tcPr>
            <w:tcW w:w="1219" w:type="pct"/>
          </w:tcPr>
          <w:p w14:paraId="512F4082" w14:textId="77777777" w:rsidR="00905BDC" w:rsidRPr="00D3197C" w:rsidRDefault="00905BDC">
            <w:pPr>
              <w:jc w:val="center"/>
              <w:rPr>
                <w:rFonts w:ascii="Arial" w:hAnsi="Arial" w:cs="Arial"/>
                <w:sz w:val="20"/>
                <w:szCs w:val="20"/>
              </w:rPr>
            </w:pPr>
            <w:r w:rsidRPr="00D3197C">
              <w:rPr>
                <w:rFonts w:ascii="Arial" w:hAnsi="Arial" w:cs="Arial"/>
                <w:sz w:val="20"/>
                <w:szCs w:val="20"/>
              </w:rPr>
              <w:t>Bioproduct Out</w:t>
            </w:r>
          </w:p>
          <w:p w14:paraId="1CCA8AA7" w14:textId="77777777" w:rsidR="00905BDC" w:rsidRPr="00D3197C" w:rsidRDefault="00905BDC">
            <w:pPr>
              <w:jc w:val="center"/>
              <w:rPr>
                <w:rFonts w:ascii="Arial" w:hAnsi="Arial" w:cs="Arial"/>
                <w:sz w:val="20"/>
                <w:szCs w:val="20"/>
              </w:rPr>
            </w:pPr>
            <w:r w:rsidRPr="00D3197C">
              <w:rPr>
                <w:rFonts w:ascii="Arial" w:hAnsi="Arial" w:cs="Arial"/>
                <w:sz w:val="20"/>
                <w:szCs w:val="20"/>
              </w:rPr>
              <w:t>(kg)</w:t>
            </w:r>
          </w:p>
        </w:tc>
      </w:tr>
      <w:tr w:rsidR="00905BDC" w:rsidRPr="00D3197C" w14:paraId="3E4A1170" w14:textId="77777777" w:rsidTr="000279D9">
        <w:tc>
          <w:tcPr>
            <w:tcW w:w="1219" w:type="pct"/>
          </w:tcPr>
          <w:p w14:paraId="2D64A56C" w14:textId="77777777" w:rsidR="00905BDC" w:rsidRPr="00D3197C" w:rsidRDefault="00905BDC">
            <w:pPr>
              <w:jc w:val="center"/>
              <w:rPr>
                <w:rFonts w:ascii="Arial" w:hAnsi="Arial" w:cs="Arial"/>
                <w:sz w:val="20"/>
                <w:szCs w:val="20"/>
              </w:rPr>
            </w:pPr>
            <w:r w:rsidRPr="00D3197C">
              <w:rPr>
                <w:rFonts w:ascii="Arial" w:hAnsi="Arial" w:cs="Arial"/>
                <w:sz w:val="20"/>
                <w:szCs w:val="20"/>
              </w:rPr>
              <w:t>0.0</w:t>
            </w:r>
          </w:p>
        </w:tc>
        <w:tc>
          <w:tcPr>
            <w:tcW w:w="1281" w:type="pct"/>
          </w:tcPr>
          <w:p w14:paraId="092AE0C0" w14:textId="77777777" w:rsidR="00905BDC" w:rsidRPr="00D3197C" w:rsidRDefault="00905BDC">
            <w:pPr>
              <w:jc w:val="center"/>
              <w:rPr>
                <w:rFonts w:ascii="Arial" w:hAnsi="Arial" w:cs="Arial"/>
                <w:sz w:val="20"/>
                <w:szCs w:val="20"/>
              </w:rPr>
            </w:pPr>
            <w:r w:rsidRPr="00D3197C">
              <w:rPr>
                <w:rFonts w:ascii="Arial" w:hAnsi="Arial" w:cs="Arial"/>
                <w:sz w:val="20"/>
                <w:szCs w:val="20"/>
              </w:rPr>
              <w:t>8.3</w:t>
            </w:r>
          </w:p>
        </w:tc>
        <w:tc>
          <w:tcPr>
            <w:tcW w:w="1281" w:type="pct"/>
          </w:tcPr>
          <w:p w14:paraId="4CFCE849" w14:textId="77777777" w:rsidR="00905BDC" w:rsidRPr="00D3197C" w:rsidRDefault="00905BDC">
            <w:pPr>
              <w:jc w:val="center"/>
              <w:rPr>
                <w:rFonts w:ascii="Arial" w:hAnsi="Arial" w:cs="Arial"/>
                <w:sz w:val="20"/>
                <w:szCs w:val="20"/>
              </w:rPr>
            </w:pPr>
            <w:r w:rsidRPr="00D3197C">
              <w:rPr>
                <w:rFonts w:ascii="Arial" w:hAnsi="Arial" w:cs="Arial"/>
                <w:sz w:val="20"/>
                <w:szCs w:val="20"/>
              </w:rPr>
              <w:t>0.2</w:t>
            </w:r>
          </w:p>
        </w:tc>
        <w:tc>
          <w:tcPr>
            <w:tcW w:w="1219" w:type="pct"/>
          </w:tcPr>
          <w:p w14:paraId="1D681DC0" w14:textId="77777777" w:rsidR="00905BDC" w:rsidRPr="00D3197C" w:rsidRDefault="00905BDC">
            <w:pPr>
              <w:jc w:val="center"/>
              <w:rPr>
                <w:rFonts w:ascii="Arial" w:hAnsi="Arial" w:cs="Arial"/>
                <w:sz w:val="20"/>
                <w:szCs w:val="20"/>
              </w:rPr>
            </w:pPr>
            <w:r w:rsidRPr="00D3197C">
              <w:rPr>
                <w:rFonts w:ascii="Arial" w:hAnsi="Arial" w:cs="Arial"/>
                <w:sz w:val="20"/>
                <w:szCs w:val="20"/>
              </w:rPr>
              <w:t>0.0</w:t>
            </w:r>
          </w:p>
        </w:tc>
      </w:tr>
      <w:tr w:rsidR="00905BDC" w:rsidRPr="00D3197C" w14:paraId="0805AAB6" w14:textId="77777777" w:rsidTr="000279D9">
        <w:tc>
          <w:tcPr>
            <w:tcW w:w="1219" w:type="pct"/>
          </w:tcPr>
          <w:p w14:paraId="3A8BC27D" w14:textId="77777777" w:rsidR="00905BDC" w:rsidRPr="00D3197C" w:rsidRDefault="00905BDC">
            <w:pPr>
              <w:jc w:val="center"/>
              <w:rPr>
                <w:rFonts w:ascii="Arial" w:hAnsi="Arial" w:cs="Arial"/>
                <w:sz w:val="20"/>
                <w:szCs w:val="20"/>
              </w:rPr>
            </w:pPr>
            <w:r w:rsidRPr="00D3197C">
              <w:rPr>
                <w:rFonts w:ascii="Arial" w:hAnsi="Arial" w:cs="Arial"/>
                <w:sz w:val="20"/>
                <w:szCs w:val="20"/>
              </w:rPr>
              <w:t>30.2</w:t>
            </w:r>
          </w:p>
        </w:tc>
        <w:tc>
          <w:tcPr>
            <w:tcW w:w="1281" w:type="pct"/>
          </w:tcPr>
          <w:p w14:paraId="1EB11638" w14:textId="77777777" w:rsidR="00905BDC" w:rsidRPr="00D3197C" w:rsidRDefault="00905BDC">
            <w:pPr>
              <w:jc w:val="center"/>
              <w:rPr>
                <w:rFonts w:ascii="Arial" w:hAnsi="Arial" w:cs="Arial"/>
                <w:sz w:val="20"/>
                <w:szCs w:val="20"/>
              </w:rPr>
            </w:pPr>
            <w:r w:rsidRPr="00D3197C">
              <w:rPr>
                <w:rFonts w:ascii="Arial" w:hAnsi="Arial" w:cs="Arial"/>
                <w:sz w:val="20"/>
                <w:szCs w:val="20"/>
              </w:rPr>
              <w:t>9.7</w:t>
            </w:r>
          </w:p>
        </w:tc>
        <w:tc>
          <w:tcPr>
            <w:tcW w:w="1281" w:type="pct"/>
          </w:tcPr>
          <w:p w14:paraId="0AAE2FE6" w14:textId="77777777" w:rsidR="00905BDC" w:rsidRPr="00D3197C" w:rsidRDefault="00905BDC">
            <w:pPr>
              <w:jc w:val="center"/>
              <w:rPr>
                <w:rFonts w:ascii="Arial" w:hAnsi="Arial" w:cs="Arial"/>
                <w:sz w:val="20"/>
                <w:szCs w:val="20"/>
              </w:rPr>
            </w:pPr>
            <w:r w:rsidRPr="00D3197C">
              <w:rPr>
                <w:rFonts w:ascii="Arial" w:hAnsi="Arial" w:cs="Arial"/>
                <w:sz w:val="20"/>
                <w:szCs w:val="20"/>
              </w:rPr>
              <w:t>99.3</w:t>
            </w:r>
          </w:p>
        </w:tc>
        <w:tc>
          <w:tcPr>
            <w:tcW w:w="1219" w:type="pct"/>
          </w:tcPr>
          <w:p w14:paraId="57703DF4" w14:textId="77777777" w:rsidR="00905BDC" w:rsidRPr="00D3197C" w:rsidRDefault="00905BDC">
            <w:pPr>
              <w:jc w:val="center"/>
              <w:rPr>
                <w:rFonts w:ascii="Arial" w:hAnsi="Arial" w:cs="Arial"/>
                <w:sz w:val="20"/>
                <w:szCs w:val="20"/>
              </w:rPr>
            </w:pPr>
            <w:r w:rsidRPr="00D3197C">
              <w:rPr>
                <w:rFonts w:ascii="Arial" w:hAnsi="Arial" w:cs="Arial"/>
                <w:sz w:val="20"/>
                <w:szCs w:val="20"/>
              </w:rPr>
              <w:t>0.5</w:t>
            </w:r>
          </w:p>
        </w:tc>
      </w:tr>
      <w:tr w:rsidR="00905BDC" w:rsidRPr="00D3197C" w14:paraId="0742D6E0" w14:textId="77777777" w:rsidTr="000279D9">
        <w:tc>
          <w:tcPr>
            <w:tcW w:w="1219" w:type="pct"/>
          </w:tcPr>
          <w:p w14:paraId="5C72BF43" w14:textId="77777777" w:rsidR="00905BDC" w:rsidRPr="00D3197C" w:rsidRDefault="00905BDC">
            <w:pPr>
              <w:jc w:val="center"/>
              <w:rPr>
                <w:rFonts w:ascii="Arial" w:hAnsi="Arial" w:cs="Arial"/>
                <w:sz w:val="20"/>
                <w:szCs w:val="20"/>
              </w:rPr>
            </w:pPr>
            <w:r w:rsidRPr="00D3197C">
              <w:rPr>
                <w:rFonts w:ascii="Arial" w:hAnsi="Arial" w:cs="Arial"/>
                <w:sz w:val="20"/>
                <w:szCs w:val="20"/>
              </w:rPr>
              <w:t>35.8</w:t>
            </w:r>
          </w:p>
        </w:tc>
        <w:tc>
          <w:tcPr>
            <w:tcW w:w="1281" w:type="pct"/>
          </w:tcPr>
          <w:p w14:paraId="3920618E" w14:textId="77777777" w:rsidR="00905BDC" w:rsidRPr="00D3197C" w:rsidRDefault="00310BDA">
            <w:pPr>
              <w:jc w:val="center"/>
              <w:rPr>
                <w:rFonts w:ascii="Arial" w:hAnsi="Arial" w:cs="Arial"/>
                <w:sz w:val="20"/>
                <w:szCs w:val="20"/>
              </w:rPr>
            </w:pPr>
            <w:r w:rsidRPr="00D3197C">
              <w:rPr>
                <w:rFonts w:ascii="Arial" w:hAnsi="Arial" w:cs="Arial"/>
                <w:sz w:val="20"/>
                <w:szCs w:val="20"/>
              </w:rPr>
              <w:t>10-point Arial here</w:t>
            </w:r>
          </w:p>
        </w:tc>
        <w:tc>
          <w:tcPr>
            <w:tcW w:w="1281" w:type="pct"/>
          </w:tcPr>
          <w:p w14:paraId="2A4B53DD" w14:textId="77777777" w:rsidR="00905BDC" w:rsidRPr="00D3197C" w:rsidRDefault="00905BDC">
            <w:pPr>
              <w:jc w:val="center"/>
              <w:rPr>
                <w:rFonts w:ascii="Arial" w:hAnsi="Arial" w:cs="Arial"/>
                <w:sz w:val="20"/>
                <w:szCs w:val="20"/>
              </w:rPr>
            </w:pPr>
            <w:r w:rsidRPr="00D3197C">
              <w:rPr>
                <w:rFonts w:ascii="Arial" w:hAnsi="Arial" w:cs="Arial"/>
                <w:sz w:val="20"/>
                <w:szCs w:val="20"/>
              </w:rPr>
              <w:t>-46.8</w:t>
            </w:r>
          </w:p>
        </w:tc>
        <w:tc>
          <w:tcPr>
            <w:tcW w:w="1219" w:type="pct"/>
          </w:tcPr>
          <w:p w14:paraId="26DCFF82" w14:textId="77777777" w:rsidR="00905BDC" w:rsidRPr="00D3197C" w:rsidRDefault="00905BDC">
            <w:pPr>
              <w:jc w:val="center"/>
              <w:rPr>
                <w:rFonts w:ascii="Arial" w:hAnsi="Arial" w:cs="Arial"/>
                <w:sz w:val="20"/>
                <w:szCs w:val="20"/>
              </w:rPr>
            </w:pPr>
            <w:r w:rsidRPr="00D3197C">
              <w:rPr>
                <w:rFonts w:ascii="Arial" w:hAnsi="Arial" w:cs="Arial"/>
                <w:sz w:val="20"/>
                <w:szCs w:val="20"/>
              </w:rPr>
              <w:t>0.6</w:t>
            </w:r>
          </w:p>
        </w:tc>
      </w:tr>
      <w:tr w:rsidR="00905BDC" w:rsidRPr="00D3197C" w14:paraId="68205130" w14:textId="77777777" w:rsidTr="000279D9">
        <w:tc>
          <w:tcPr>
            <w:tcW w:w="1219" w:type="pct"/>
          </w:tcPr>
          <w:p w14:paraId="2A3A0F24" w14:textId="77777777" w:rsidR="00905BDC" w:rsidRPr="00D3197C" w:rsidRDefault="00905BDC">
            <w:pPr>
              <w:jc w:val="center"/>
              <w:rPr>
                <w:rFonts w:ascii="Arial" w:hAnsi="Arial" w:cs="Arial"/>
                <w:sz w:val="20"/>
                <w:szCs w:val="20"/>
              </w:rPr>
            </w:pPr>
            <w:r w:rsidRPr="00D3197C">
              <w:rPr>
                <w:rFonts w:ascii="Arial" w:hAnsi="Arial" w:cs="Arial"/>
                <w:sz w:val="20"/>
                <w:szCs w:val="20"/>
              </w:rPr>
              <w:t>42.6</w:t>
            </w:r>
          </w:p>
        </w:tc>
        <w:tc>
          <w:tcPr>
            <w:tcW w:w="1281" w:type="pct"/>
          </w:tcPr>
          <w:p w14:paraId="1063A1A9" w14:textId="77777777" w:rsidR="00905BDC" w:rsidRPr="00D3197C" w:rsidRDefault="00905BDC">
            <w:pPr>
              <w:jc w:val="center"/>
              <w:rPr>
                <w:rFonts w:ascii="Arial" w:hAnsi="Arial" w:cs="Arial"/>
                <w:sz w:val="20"/>
                <w:szCs w:val="20"/>
              </w:rPr>
            </w:pPr>
            <w:r w:rsidRPr="00D3197C">
              <w:rPr>
                <w:rFonts w:ascii="Arial" w:hAnsi="Arial" w:cs="Arial"/>
                <w:sz w:val="20"/>
                <w:szCs w:val="20"/>
              </w:rPr>
              <w:t>6.1</w:t>
            </w:r>
          </w:p>
        </w:tc>
        <w:tc>
          <w:tcPr>
            <w:tcW w:w="1281" w:type="pct"/>
          </w:tcPr>
          <w:p w14:paraId="593D921B" w14:textId="77777777" w:rsidR="00905BDC" w:rsidRPr="00D3197C" w:rsidRDefault="00905BDC">
            <w:pPr>
              <w:jc w:val="center"/>
              <w:rPr>
                <w:rFonts w:ascii="Arial" w:hAnsi="Arial" w:cs="Arial"/>
                <w:sz w:val="20"/>
                <w:szCs w:val="20"/>
              </w:rPr>
            </w:pPr>
            <w:r w:rsidRPr="00D3197C">
              <w:rPr>
                <w:rFonts w:ascii="Arial" w:hAnsi="Arial" w:cs="Arial"/>
                <w:sz w:val="20"/>
                <w:szCs w:val="20"/>
              </w:rPr>
              <w:t>5.0</w:t>
            </w:r>
          </w:p>
        </w:tc>
        <w:tc>
          <w:tcPr>
            <w:tcW w:w="1219" w:type="pct"/>
          </w:tcPr>
          <w:p w14:paraId="2A1AFB1D" w14:textId="77777777" w:rsidR="00905BDC" w:rsidRPr="00D3197C" w:rsidRDefault="00905BDC">
            <w:pPr>
              <w:jc w:val="center"/>
              <w:rPr>
                <w:rFonts w:ascii="Arial" w:hAnsi="Arial" w:cs="Arial"/>
                <w:sz w:val="20"/>
                <w:szCs w:val="20"/>
              </w:rPr>
            </w:pPr>
            <w:r w:rsidRPr="00D3197C">
              <w:rPr>
                <w:rFonts w:ascii="Arial" w:hAnsi="Arial" w:cs="Arial"/>
                <w:sz w:val="20"/>
                <w:szCs w:val="20"/>
              </w:rPr>
              <w:t>0.7</w:t>
            </w:r>
          </w:p>
        </w:tc>
      </w:tr>
      <w:tr w:rsidR="00905BDC" w:rsidRPr="00D3197C" w14:paraId="03D02718" w14:textId="77777777" w:rsidTr="000279D9">
        <w:tc>
          <w:tcPr>
            <w:tcW w:w="1219" w:type="pct"/>
          </w:tcPr>
          <w:p w14:paraId="3AD78D7B" w14:textId="77777777" w:rsidR="00905BDC" w:rsidRPr="00D3197C" w:rsidRDefault="00905BDC">
            <w:pPr>
              <w:jc w:val="center"/>
              <w:rPr>
                <w:rFonts w:ascii="Arial" w:hAnsi="Arial" w:cs="Arial"/>
                <w:sz w:val="20"/>
                <w:szCs w:val="20"/>
              </w:rPr>
            </w:pPr>
            <w:r w:rsidRPr="00D3197C">
              <w:rPr>
                <w:rFonts w:ascii="Arial" w:hAnsi="Arial" w:cs="Arial"/>
                <w:sz w:val="20"/>
                <w:szCs w:val="20"/>
              </w:rPr>
              <w:t>52.6</w:t>
            </w:r>
          </w:p>
        </w:tc>
        <w:tc>
          <w:tcPr>
            <w:tcW w:w="1281" w:type="pct"/>
          </w:tcPr>
          <w:p w14:paraId="7A5B88DD" w14:textId="77777777" w:rsidR="00905BDC" w:rsidRPr="00D3197C" w:rsidRDefault="00905BDC">
            <w:pPr>
              <w:jc w:val="center"/>
              <w:rPr>
                <w:rFonts w:ascii="Arial" w:hAnsi="Arial" w:cs="Arial"/>
                <w:sz w:val="20"/>
                <w:szCs w:val="20"/>
              </w:rPr>
            </w:pPr>
            <w:r w:rsidRPr="00D3197C">
              <w:rPr>
                <w:rFonts w:ascii="Arial" w:hAnsi="Arial" w:cs="Arial"/>
                <w:sz w:val="20"/>
                <w:szCs w:val="20"/>
              </w:rPr>
              <w:t>7.3</w:t>
            </w:r>
          </w:p>
        </w:tc>
        <w:tc>
          <w:tcPr>
            <w:tcW w:w="1281" w:type="pct"/>
          </w:tcPr>
          <w:p w14:paraId="249E76AE" w14:textId="77777777" w:rsidR="00905BDC" w:rsidRPr="00D3197C" w:rsidRDefault="00905BDC">
            <w:pPr>
              <w:jc w:val="center"/>
              <w:rPr>
                <w:rFonts w:ascii="Arial" w:hAnsi="Arial" w:cs="Arial"/>
                <w:sz w:val="20"/>
                <w:szCs w:val="20"/>
              </w:rPr>
            </w:pPr>
            <w:r w:rsidRPr="00D3197C">
              <w:rPr>
                <w:rFonts w:ascii="Arial" w:hAnsi="Arial" w:cs="Arial"/>
                <w:sz w:val="20"/>
                <w:szCs w:val="20"/>
              </w:rPr>
              <w:t>0.1</w:t>
            </w:r>
          </w:p>
        </w:tc>
        <w:tc>
          <w:tcPr>
            <w:tcW w:w="1219" w:type="pct"/>
          </w:tcPr>
          <w:p w14:paraId="6E3BB65E" w14:textId="77777777" w:rsidR="00905BDC" w:rsidRPr="00D3197C" w:rsidRDefault="00905BDC">
            <w:pPr>
              <w:jc w:val="center"/>
              <w:rPr>
                <w:rFonts w:ascii="Arial" w:hAnsi="Arial" w:cs="Arial"/>
                <w:sz w:val="20"/>
                <w:szCs w:val="20"/>
              </w:rPr>
            </w:pPr>
            <w:r w:rsidRPr="00D3197C">
              <w:rPr>
                <w:rFonts w:ascii="Arial" w:hAnsi="Arial" w:cs="Arial"/>
                <w:sz w:val="20"/>
                <w:szCs w:val="20"/>
              </w:rPr>
              <w:t>0.7</w:t>
            </w:r>
          </w:p>
        </w:tc>
      </w:tr>
      <w:tr w:rsidR="00905BDC" w:rsidRPr="00D3197C" w14:paraId="1D70A2A2" w14:textId="77777777" w:rsidTr="000279D9">
        <w:trPr>
          <w:cantSplit/>
        </w:trPr>
        <w:tc>
          <w:tcPr>
            <w:tcW w:w="5000" w:type="pct"/>
            <w:gridSpan w:val="4"/>
          </w:tcPr>
          <w:p w14:paraId="63786968" w14:textId="77777777" w:rsidR="00905BDC" w:rsidRPr="00D3197C" w:rsidRDefault="00905BDC">
            <w:pPr>
              <w:pStyle w:val="Header"/>
              <w:tabs>
                <w:tab w:val="clear" w:pos="4320"/>
                <w:tab w:val="clear" w:pos="8640"/>
              </w:tabs>
              <w:rPr>
                <w:rFonts w:ascii="Arial" w:hAnsi="Arial" w:cs="Arial"/>
                <w:sz w:val="20"/>
                <w:szCs w:val="20"/>
              </w:rPr>
            </w:pPr>
            <w:r w:rsidRPr="00D3197C">
              <w:rPr>
                <w:rFonts w:ascii="Arial" w:hAnsi="Arial" w:cs="Arial"/>
                <w:sz w:val="20"/>
                <w:szCs w:val="20"/>
              </w:rPr>
              <w:t xml:space="preserve">*  This parameter normalized according to the procedure of </w:t>
            </w:r>
            <w:proofErr w:type="spellStart"/>
            <w:r w:rsidRPr="00D3197C">
              <w:rPr>
                <w:rFonts w:ascii="Arial" w:hAnsi="Arial" w:cs="Arial"/>
                <w:sz w:val="20"/>
                <w:szCs w:val="20"/>
              </w:rPr>
              <w:t>Mallouk</w:t>
            </w:r>
            <w:proofErr w:type="spellEnd"/>
            <w:r w:rsidRPr="00D3197C">
              <w:rPr>
                <w:rFonts w:ascii="Arial" w:hAnsi="Arial" w:cs="Arial"/>
                <w:sz w:val="20"/>
                <w:szCs w:val="20"/>
              </w:rPr>
              <w:t xml:space="preserve"> (2004b)</w:t>
            </w:r>
          </w:p>
        </w:tc>
      </w:tr>
    </w:tbl>
    <w:p w14:paraId="051BF141" w14:textId="77777777" w:rsidR="00D84160" w:rsidRPr="00D3197C" w:rsidRDefault="00D84160" w:rsidP="0059070B">
      <w:pPr>
        <w:pStyle w:val="Header"/>
        <w:tabs>
          <w:tab w:val="clear" w:pos="4320"/>
          <w:tab w:val="clear" w:pos="8640"/>
        </w:tabs>
        <w:jc w:val="both"/>
      </w:pPr>
    </w:p>
    <w:p w14:paraId="1C02FA45" w14:textId="77777777" w:rsidR="00D84160" w:rsidRPr="00D3197C" w:rsidRDefault="00D84160" w:rsidP="0059070B">
      <w:pPr>
        <w:pStyle w:val="Header"/>
        <w:tabs>
          <w:tab w:val="clear" w:pos="4320"/>
          <w:tab w:val="clear" w:pos="8640"/>
        </w:tabs>
        <w:jc w:val="both"/>
        <w:rPr>
          <w:rFonts w:ascii="Arial" w:hAnsi="Arial" w:cs="Arial"/>
          <w:b/>
        </w:rPr>
      </w:pPr>
      <w:r w:rsidRPr="00D3197C">
        <w:rPr>
          <w:rFonts w:ascii="Arial" w:hAnsi="Arial" w:cs="Arial"/>
          <w:b/>
        </w:rPr>
        <w:t>Notes about References Cited</w:t>
      </w:r>
    </w:p>
    <w:p w14:paraId="3947F0A0" w14:textId="2DC2E1D6" w:rsidR="00D84160" w:rsidRPr="00D3197C" w:rsidRDefault="00D84160" w:rsidP="009D364F">
      <w:pPr>
        <w:pStyle w:val="Header"/>
        <w:tabs>
          <w:tab w:val="clear" w:pos="4320"/>
          <w:tab w:val="clear" w:pos="8640"/>
        </w:tabs>
        <w:ind w:firstLine="720"/>
        <w:jc w:val="both"/>
        <w:rPr>
          <w:bCs/>
        </w:rPr>
      </w:pPr>
      <w:r w:rsidRPr="00D3197C">
        <w:rPr>
          <w:bCs/>
        </w:rPr>
        <w:t xml:space="preserve">Authors are requested to take whatever time is needed to format the </w:t>
      </w:r>
      <w:r w:rsidR="009D364F" w:rsidRPr="00D3197C">
        <w:rPr>
          <w:bCs/>
        </w:rPr>
        <w:t xml:space="preserve">References cited </w:t>
      </w:r>
      <w:r w:rsidRPr="00D3197C">
        <w:rPr>
          <w:bCs/>
        </w:rPr>
        <w:t>section (at the end of the article) accurately in the format of</w:t>
      </w:r>
      <w:r w:rsidR="00AD392C" w:rsidRPr="00D3197C">
        <w:rPr>
          <w:bCs/>
        </w:rPr>
        <w:t xml:space="preserve"> the examples given.</w:t>
      </w:r>
      <w:r w:rsidRPr="00D3197C">
        <w:rPr>
          <w:bCs/>
        </w:rPr>
        <w:t xml:space="preserve"> </w:t>
      </w:r>
      <w:r w:rsidR="00907A84">
        <w:rPr>
          <w:bCs/>
        </w:rPr>
        <w:t>Authors are encouraged</w:t>
      </w:r>
      <w:r w:rsidR="00792B84" w:rsidRPr="00D3197C">
        <w:rPr>
          <w:bCs/>
        </w:rPr>
        <w:t xml:space="preserve"> not </w:t>
      </w:r>
      <w:r w:rsidR="00907A84">
        <w:rPr>
          <w:bCs/>
        </w:rPr>
        <w:t xml:space="preserve">to </w:t>
      </w:r>
      <w:r w:rsidR="00792B84" w:rsidRPr="00D3197C">
        <w:rPr>
          <w:bCs/>
        </w:rPr>
        <w:t xml:space="preserve">use EndNote® or other citation management software. </w:t>
      </w:r>
      <w:proofErr w:type="gramStart"/>
      <w:r w:rsidRPr="00D3197C">
        <w:rPr>
          <w:bCs/>
        </w:rPr>
        <w:t>All of</w:t>
      </w:r>
      <w:proofErr w:type="gramEnd"/>
      <w:r w:rsidRPr="00D3197C">
        <w:rPr>
          <w:bCs/>
        </w:rPr>
        <w:t xml:space="preserve"> the authors should be listed, unless t</w:t>
      </w:r>
      <w:r w:rsidR="00AD392C" w:rsidRPr="00D3197C">
        <w:rPr>
          <w:bCs/>
        </w:rPr>
        <w:t>here are more than ten of them.</w:t>
      </w:r>
      <w:r w:rsidRPr="00D3197C">
        <w:rPr>
          <w:bCs/>
        </w:rPr>
        <w:t xml:space="preserve"> As can be seen, there are somewhat different systems used in case of a journal article, a book, a chapter in an edited book, a paper in a </w:t>
      </w:r>
      <w:proofErr w:type="gramStart"/>
      <w:r w:rsidRPr="00D3197C">
        <w:rPr>
          <w:bCs/>
        </w:rPr>
        <w:t>proceedings</w:t>
      </w:r>
      <w:proofErr w:type="gramEnd"/>
      <w:r w:rsidRPr="00D3197C">
        <w:rPr>
          <w:bCs/>
        </w:rPr>
        <w:t>, or an</w:t>
      </w:r>
      <w:r w:rsidR="00AD392C" w:rsidRPr="00D3197C">
        <w:rPr>
          <w:bCs/>
        </w:rPr>
        <w:t xml:space="preserve"> item from the Internet.</w:t>
      </w:r>
      <w:r w:rsidRPr="00D3197C">
        <w:rPr>
          <w:bCs/>
        </w:rPr>
        <w:t xml:space="preserve"> The names of scientific journals either can be spelled out completely or abbreviated using the forms in common use</w:t>
      </w:r>
      <w:r w:rsidR="006E0E42" w:rsidRPr="00D3197C">
        <w:rPr>
          <w:bCs/>
        </w:rPr>
        <w:t>, but please be consistent</w:t>
      </w:r>
      <w:r w:rsidRPr="00D3197C">
        <w:rPr>
          <w:bCs/>
        </w:rPr>
        <w:t>.</w:t>
      </w:r>
      <w:r w:rsidR="006E0E42" w:rsidRPr="00D3197C">
        <w:rPr>
          <w:bCs/>
        </w:rPr>
        <w:t xml:space="preserve"> Journal abbreviations can be found at</w:t>
      </w:r>
      <w:r w:rsidRPr="00D3197C">
        <w:rPr>
          <w:bCs/>
        </w:rPr>
        <w:t xml:space="preserve"> </w:t>
      </w:r>
      <w:hyperlink r:id="rId17" w:history="1">
        <w:r w:rsidR="00F82A9B" w:rsidRPr="00D3197C">
          <w:rPr>
            <w:rStyle w:val="Hyperlink"/>
            <w:bCs/>
          </w:rPr>
          <w:t>https://www.library.caltech.edu/journal-title-abbreviations</w:t>
        </w:r>
      </w:hyperlink>
      <w:r w:rsidR="006E0E42" w:rsidRPr="00D3197C">
        <w:rPr>
          <w:bCs/>
        </w:rPr>
        <w:t xml:space="preserve">. </w:t>
      </w:r>
    </w:p>
    <w:p w14:paraId="17E6EF83" w14:textId="2FE03122" w:rsidR="00905BDC" w:rsidRPr="00D3197C" w:rsidRDefault="003537FB" w:rsidP="00025282">
      <w:pPr>
        <w:pStyle w:val="Header"/>
        <w:tabs>
          <w:tab w:val="clear" w:pos="4320"/>
          <w:tab w:val="clear" w:pos="8640"/>
        </w:tabs>
        <w:ind w:firstLine="720"/>
        <w:jc w:val="both"/>
        <w:rPr>
          <w:bCs/>
        </w:rPr>
      </w:pPr>
      <w:r w:rsidRPr="00D3197C">
        <w:rPr>
          <w:bCs/>
        </w:rPr>
        <w:t>All</w:t>
      </w:r>
      <w:r w:rsidR="00D84160" w:rsidRPr="00D3197C">
        <w:rPr>
          <w:bCs/>
        </w:rPr>
        <w:t xml:space="preserve"> articles </w:t>
      </w:r>
      <w:r w:rsidRPr="00D3197C">
        <w:rPr>
          <w:bCs/>
        </w:rPr>
        <w:t>must</w:t>
      </w:r>
      <w:r w:rsidR="00D84160" w:rsidRPr="00D3197C">
        <w:rPr>
          <w:bCs/>
        </w:rPr>
        <w:t xml:space="preserve"> include </w:t>
      </w:r>
      <w:r w:rsidR="00907A84">
        <w:rPr>
          <w:bCs/>
        </w:rPr>
        <w:t>digital object identifier (</w:t>
      </w:r>
      <w:r w:rsidR="00D84160" w:rsidRPr="00D3197C">
        <w:rPr>
          <w:bCs/>
        </w:rPr>
        <w:t>DOI</w:t>
      </w:r>
      <w:r w:rsidR="00907A84">
        <w:rPr>
          <w:bCs/>
        </w:rPr>
        <w:t>)</w:t>
      </w:r>
      <w:r w:rsidR="00D84160" w:rsidRPr="00D3197C">
        <w:rPr>
          <w:bCs/>
        </w:rPr>
        <w:t xml:space="preserve"> codes (if t</w:t>
      </w:r>
      <w:r w:rsidR="00AD392C" w:rsidRPr="00D3197C">
        <w:rPr>
          <w:bCs/>
        </w:rPr>
        <w:t>hey exist) for each cited work.</w:t>
      </w:r>
      <w:r w:rsidR="00D84160" w:rsidRPr="00D3197C">
        <w:rPr>
          <w:bCs/>
        </w:rPr>
        <w:t xml:space="preserve"> As shown in the examples, the DOI code goes at the end of the citation record, using </w:t>
      </w:r>
      <w:r w:rsidR="007E7630">
        <w:rPr>
          <w:bCs/>
        </w:rPr>
        <w:t xml:space="preserve">approximately </w:t>
      </w:r>
      <w:r w:rsidR="00D84160" w:rsidRPr="00D3197C">
        <w:rPr>
          <w:bCs/>
        </w:rPr>
        <w:t xml:space="preserve">the same format as provided </w:t>
      </w:r>
      <w:r w:rsidR="002A376A" w:rsidRPr="00D3197C">
        <w:rPr>
          <w:bCs/>
        </w:rPr>
        <w:t>in the Web of Science database.</w:t>
      </w:r>
      <w:r w:rsidR="00E80B5B" w:rsidRPr="00D3197C">
        <w:rPr>
          <w:bCs/>
        </w:rPr>
        <w:t xml:space="preserve"> The </w:t>
      </w:r>
      <w:r w:rsidR="00025282" w:rsidRPr="00D3197C">
        <w:rPr>
          <w:bCs/>
        </w:rPr>
        <w:t>Internet</w:t>
      </w:r>
      <w:r w:rsidR="00E80B5B" w:rsidRPr="00D3197C">
        <w:rPr>
          <w:bCs/>
        </w:rPr>
        <w:t xml:space="preserve"> can be used to quickly obtain the correct DOI information, if it exists:</w:t>
      </w:r>
      <w:r w:rsidR="00AD392C" w:rsidRPr="00D3197C">
        <w:rPr>
          <w:bCs/>
        </w:rPr>
        <w:t xml:space="preserve"> </w:t>
      </w:r>
      <w:r w:rsidR="00792B84" w:rsidRPr="00D3197C">
        <w:rPr>
          <w:bCs/>
        </w:rPr>
        <w:t>g</w:t>
      </w:r>
      <w:r w:rsidR="00AD392C" w:rsidRPr="00D3197C">
        <w:rPr>
          <w:bCs/>
        </w:rPr>
        <w:t xml:space="preserve">o to the website </w:t>
      </w:r>
      <w:hyperlink r:id="rId18" w:history="1">
        <w:r w:rsidR="00AD392C" w:rsidRPr="00D3197C">
          <w:rPr>
            <w:rStyle w:val="Hyperlink"/>
            <w:bCs/>
          </w:rPr>
          <w:t>http://www.crossref.org/SimpleTextQuery/</w:t>
        </w:r>
      </w:hyperlink>
      <w:r w:rsidR="00AD392C" w:rsidRPr="00D3197C">
        <w:rPr>
          <w:bCs/>
        </w:rPr>
        <w:t xml:space="preserve"> and follow the instructions given there. This service is free.</w:t>
      </w:r>
    </w:p>
    <w:p w14:paraId="117F2FB6" w14:textId="77777777" w:rsidR="003C353E" w:rsidRPr="00D3197C" w:rsidRDefault="003C353E" w:rsidP="003C353E">
      <w:pPr>
        <w:pStyle w:val="Header"/>
        <w:tabs>
          <w:tab w:val="clear" w:pos="4320"/>
          <w:tab w:val="clear" w:pos="8640"/>
        </w:tabs>
        <w:ind w:firstLine="720"/>
        <w:jc w:val="both"/>
      </w:pPr>
      <w:r w:rsidRPr="00D3197C">
        <w:t>Note again, there are two spaces before a major heading.</w:t>
      </w:r>
    </w:p>
    <w:p w14:paraId="575618A8" w14:textId="77777777" w:rsidR="00D84160" w:rsidRPr="00D3197C" w:rsidRDefault="00D84160">
      <w:pPr>
        <w:pStyle w:val="Header"/>
        <w:tabs>
          <w:tab w:val="clear" w:pos="4320"/>
          <w:tab w:val="clear" w:pos="8640"/>
        </w:tabs>
        <w:rPr>
          <w:rFonts w:ascii="Arial" w:hAnsi="Arial" w:cs="Arial"/>
          <w:b/>
          <w:bCs/>
        </w:rPr>
      </w:pPr>
    </w:p>
    <w:p w14:paraId="1CFCC012" w14:textId="77777777" w:rsidR="00905BDC" w:rsidRPr="00D3197C" w:rsidRDefault="00905BDC">
      <w:pPr>
        <w:rPr>
          <w:rFonts w:ascii="Arial" w:hAnsi="Arial" w:cs="Arial"/>
          <w:b/>
          <w:bCs/>
        </w:rPr>
      </w:pPr>
    </w:p>
    <w:p w14:paraId="2761409E" w14:textId="77777777" w:rsidR="00905BDC" w:rsidRPr="00D3197C" w:rsidRDefault="00905BDC" w:rsidP="00C77326">
      <w:pPr>
        <w:pStyle w:val="BioresourcesSectionHeader"/>
      </w:pPr>
      <w:r w:rsidRPr="00D3197C">
        <w:t>CONCLUSIONS</w:t>
      </w:r>
    </w:p>
    <w:p w14:paraId="58F8AB37" w14:textId="77777777" w:rsidR="00905BDC" w:rsidRPr="00D3197C" w:rsidRDefault="00905BDC"/>
    <w:p w14:paraId="56CD3133" w14:textId="77777777" w:rsidR="007266FD" w:rsidRPr="00D3197C" w:rsidRDefault="00905BDC" w:rsidP="00647D25">
      <w:pPr>
        <w:numPr>
          <w:ilvl w:val="0"/>
          <w:numId w:val="1"/>
        </w:numPr>
        <w:tabs>
          <w:tab w:val="clear" w:pos="720"/>
          <w:tab w:val="num" w:pos="360"/>
        </w:tabs>
        <w:spacing w:after="120"/>
        <w:ind w:left="360"/>
        <w:jc w:val="both"/>
      </w:pPr>
      <w:r w:rsidRPr="00D3197C">
        <w:t>Your c</w:t>
      </w:r>
      <w:r w:rsidR="00AD392C" w:rsidRPr="00D3197C">
        <w:t>onclusions should be numbered. Al</w:t>
      </w:r>
      <w:r w:rsidR="00B741E0" w:rsidRPr="00D3197C">
        <w:t>t</w:t>
      </w:r>
      <w:r w:rsidRPr="00D3197C">
        <w:t>hough there is no fixed rule, it is preferred that the strongest or most general conclusion supported by the research results should be placed first.</w:t>
      </w:r>
    </w:p>
    <w:p w14:paraId="18E551AA" w14:textId="77777777" w:rsidR="00905BDC" w:rsidRPr="00D3197C" w:rsidRDefault="00905BDC" w:rsidP="00647D25">
      <w:pPr>
        <w:numPr>
          <w:ilvl w:val="0"/>
          <w:numId w:val="1"/>
        </w:numPr>
        <w:tabs>
          <w:tab w:val="clear" w:pos="720"/>
          <w:tab w:val="num" w:pos="360"/>
        </w:tabs>
        <w:spacing w:after="120"/>
        <w:ind w:left="360"/>
        <w:jc w:val="both"/>
      </w:pPr>
      <w:r w:rsidRPr="00D3197C">
        <w:t>Additional conclusions, especially if they deal with more particular issues of the research, would be placed later in the list, though authors may use their own discretion.</w:t>
      </w:r>
    </w:p>
    <w:p w14:paraId="307A9BF5" w14:textId="77777777" w:rsidR="00905BDC" w:rsidRPr="00D3197C" w:rsidRDefault="00905BDC" w:rsidP="00647D25">
      <w:pPr>
        <w:numPr>
          <w:ilvl w:val="0"/>
          <w:numId w:val="1"/>
        </w:numPr>
        <w:tabs>
          <w:tab w:val="clear" w:pos="720"/>
          <w:tab w:val="num" w:pos="360"/>
        </w:tabs>
        <w:spacing w:after="120"/>
        <w:ind w:left="360"/>
        <w:jc w:val="both"/>
      </w:pPr>
      <w:r w:rsidRPr="00D3197C">
        <w:lastRenderedPageBreak/>
        <w:t>Speculative statements, opinions, or statements about future work do not bel</w:t>
      </w:r>
      <w:r w:rsidR="00AD392C" w:rsidRPr="00D3197C">
        <w:t>ong in the Conclusions section.</w:t>
      </w:r>
      <w:r w:rsidRPr="00D3197C">
        <w:t xml:space="preserve"> Such statements often may be appropriate in the Results and Discussions section, especially if they can help readers understand the potential implications of the research findings.</w:t>
      </w:r>
    </w:p>
    <w:p w14:paraId="6ABDDE7E" w14:textId="6F64006F" w:rsidR="00905BDC" w:rsidRPr="00D3197C" w:rsidRDefault="00025282" w:rsidP="0059070B">
      <w:pPr>
        <w:numPr>
          <w:ilvl w:val="0"/>
          <w:numId w:val="1"/>
        </w:numPr>
        <w:tabs>
          <w:tab w:val="clear" w:pos="720"/>
          <w:tab w:val="num" w:pos="360"/>
        </w:tabs>
        <w:ind w:left="360"/>
        <w:jc w:val="both"/>
      </w:pPr>
      <w:r w:rsidRPr="00D3197C">
        <w:t xml:space="preserve">Note that there is </w:t>
      </w:r>
      <w:proofErr w:type="gramStart"/>
      <w:r w:rsidRPr="00D3197C">
        <w:t>a half</w:t>
      </w:r>
      <w:proofErr w:type="gramEnd"/>
      <w:r w:rsidRPr="00D3197C">
        <w:t>-space (6 points) between ea</w:t>
      </w:r>
      <w:r w:rsidR="00792B84" w:rsidRPr="00D3197C">
        <w:t>ch of the numbered conclusions.</w:t>
      </w:r>
      <w:r w:rsidRPr="00D3197C">
        <w:t xml:space="preserve"> </w:t>
      </w:r>
      <w:r w:rsidR="00905BDC" w:rsidRPr="00D3197C">
        <w:t xml:space="preserve">There are also two spaces between this text and </w:t>
      </w:r>
      <w:r w:rsidR="00AD392C" w:rsidRPr="00D3197C">
        <w:t>the major heading that follows.</w:t>
      </w:r>
      <w:r w:rsidR="00905BDC" w:rsidRPr="00D3197C">
        <w:t xml:space="preserve"> The purpose of this formatting is to enhance readability</w:t>
      </w:r>
      <w:r w:rsidR="00747C1F" w:rsidRPr="00D3197C">
        <w:t>.</w:t>
      </w:r>
      <w:r w:rsidR="00905BDC" w:rsidRPr="00D3197C">
        <w:t xml:space="preserve"> The style of the reference cited information </w:t>
      </w:r>
      <w:r w:rsidR="007E7630">
        <w:t xml:space="preserve">approximately </w:t>
      </w:r>
      <w:r w:rsidR="00905BDC" w:rsidRPr="00D3197C">
        <w:t xml:space="preserve">matches the style used in the </w:t>
      </w:r>
      <w:r w:rsidR="00310BDA" w:rsidRPr="00D3197C">
        <w:rPr>
          <w:i/>
        </w:rPr>
        <w:t>Journal of Water Resources Planning and Management</w:t>
      </w:r>
      <w:r w:rsidR="00310BDA" w:rsidRPr="00D3197C">
        <w:t xml:space="preserve"> or </w:t>
      </w:r>
      <w:r w:rsidR="00310BDA" w:rsidRPr="00D3197C">
        <w:rPr>
          <w:i/>
        </w:rPr>
        <w:t>Journal of Water Resources Management</w:t>
      </w:r>
      <w:r w:rsidR="00905BDC" w:rsidRPr="00D3197C">
        <w:t>.</w:t>
      </w:r>
    </w:p>
    <w:p w14:paraId="110D7579" w14:textId="77777777" w:rsidR="00905BDC" w:rsidRPr="00D3197C" w:rsidRDefault="00905BDC"/>
    <w:p w14:paraId="4C60536F" w14:textId="77777777" w:rsidR="00905BDC" w:rsidRPr="00D3197C" w:rsidRDefault="00905BDC"/>
    <w:p w14:paraId="266DB72C" w14:textId="77777777" w:rsidR="00210855" w:rsidRPr="00D3197C" w:rsidRDefault="00210855" w:rsidP="00C77326">
      <w:pPr>
        <w:pStyle w:val="BioresourcesSectionHeader"/>
      </w:pPr>
      <w:r w:rsidRPr="00D3197C">
        <w:t>ACKNOWLEDGMENTS</w:t>
      </w:r>
    </w:p>
    <w:p w14:paraId="5A18D166" w14:textId="77777777" w:rsidR="00210855" w:rsidRPr="00D3197C" w:rsidRDefault="00210855">
      <w:pPr>
        <w:pStyle w:val="Heading3"/>
        <w:rPr>
          <w:rFonts w:ascii="Arial" w:hAnsi="Arial" w:cs="Arial"/>
        </w:rPr>
      </w:pPr>
    </w:p>
    <w:p w14:paraId="05261BA9" w14:textId="3ABCAA68" w:rsidR="00210855" w:rsidRDefault="00210855" w:rsidP="00792B84">
      <w:pPr>
        <w:ind w:firstLine="720"/>
        <w:jc w:val="both"/>
      </w:pPr>
      <w:r w:rsidRPr="00D3197C">
        <w:t xml:space="preserve">The authors are grateful for the support of the U.S. Department </w:t>
      </w:r>
      <w:r w:rsidR="006E0E42" w:rsidRPr="00D3197C">
        <w:t>of Biomaterials Research, Grant</w:t>
      </w:r>
      <w:r w:rsidRPr="00D3197C">
        <w:t xml:space="preserve"> No. 2005-1234.</w:t>
      </w:r>
    </w:p>
    <w:p w14:paraId="72E226E7" w14:textId="65B81995" w:rsidR="00831951" w:rsidRDefault="00831951" w:rsidP="00792B84">
      <w:pPr>
        <w:ind w:firstLine="720"/>
        <w:jc w:val="both"/>
      </w:pPr>
    </w:p>
    <w:p w14:paraId="62BA4F54" w14:textId="0F831254" w:rsidR="00831951" w:rsidRPr="00831951" w:rsidRDefault="00831951" w:rsidP="00831951">
      <w:pPr>
        <w:jc w:val="both"/>
        <w:rPr>
          <w:rFonts w:ascii="Arial" w:hAnsi="Arial" w:cs="Arial"/>
          <w:b/>
        </w:rPr>
      </w:pPr>
      <w:r w:rsidRPr="00831951">
        <w:rPr>
          <w:rFonts w:ascii="Arial" w:hAnsi="Arial" w:cs="Arial"/>
          <w:b/>
        </w:rPr>
        <w:t>Conflict of Interest</w:t>
      </w:r>
    </w:p>
    <w:p w14:paraId="2571807C" w14:textId="126D6EF3" w:rsidR="00831951" w:rsidRDefault="00831951" w:rsidP="00831951">
      <w:pPr>
        <w:ind w:firstLine="720"/>
        <w:jc w:val="both"/>
      </w:pPr>
      <w:r w:rsidRPr="00831951">
        <w:t xml:space="preserve">Authors must make clear any personal interest or relationship that could potentially be affected by the publication of their manuscript. </w:t>
      </w:r>
    </w:p>
    <w:p w14:paraId="4906683D" w14:textId="77777777" w:rsidR="00831951" w:rsidRDefault="00831951" w:rsidP="00831951">
      <w:pPr>
        <w:jc w:val="both"/>
      </w:pPr>
    </w:p>
    <w:p w14:paraId="08C85AAD" w14:textId="2EA69DF4" w:rsidR="00831951" w:rsidRPr="00831951" w:rsidRDefault="00831951" w:rsidP="00831951">
      <w:pPr>
        <w:jc w:val="both"/>
        <w:rPr>
          <w:rFonts w:ascii="Arial" w:hAnsi="Arial" w:cs="Arial"/>
          <w:b/>
        </w:rPr>
      </w:pPr>
      <w:r w:rsidRPr="00831951">
        <w:rPr>
          <w:rFonts w:ascii="Arial" w:hAnsi="Arial" w:cs="Arial"/>
          <w:b/>
        </w:rPr>
        <w:t>Use of Generative AI</w:t>
      </w:r>
    </w:p>
    <w:p w14:paraId="6921C28D" w14:textId="456B0CF6" w:rsidR="00831951" w:rsidRDefault="00831951" w:rsidP="00831951">
      <w:pPr>
        <w:ind w:firstLine="720"/>
        <w:jc w:val="both"/>
      </w:pPr>
      <w:r>
        <w:t>Authors should disclose the</w:t>
      </w:r>
      <w:r w:rsidRPr="00831951">
        <w:t xml:space="preserve"> use of AI tools in the preparation of text, data analysis, and collation of references</w:t>
      </w:r>
      <w:r>
        <w:t xml:space="preserve">. The </w:t>
      </w:r>
      <w:proofErr w:type="gramStart"/>
      <w:r>
        <w:t>authors</w:t>
      </w:r>
      <w:proofErr w:type="gramEnd"/>
      <w:r>
        <w:t xml:space="preserve"> should describe which AI tool was used and how it was used. </w:t>
      </w:r>
    </w:p>
    <w:p w14:paraId="2EA194BD" w14:textId="4F317C08" w:rsidR="00831951" w:rsidRDefault="00831951" w:rsidP="00831951">
      <w:pPr>
        <w:ind w:firstLine="720"/>
        <w:jc w:val="both"/>
      </w:pPr>
      <w:r>
        <w:t>Generative AI should not be used to prepare images, figures, graphs, or diagrams.</w:t>
      </w:r>
    </w:p>
    <w:p w14:paraId="40285058" w14:textId="77777777" w:rsidR="00831951" w:rsidRPr="00D3197C" w:rsidRDefault="00831951" w:rsidP="00792B84">
      <w:pPr>
        <w:ind w:firstLine="720"/>
        <w:jc w:val="both"/>
      </w:pPr>
    </w:p>
    <w:p w14:paraId="21FFE190" w14:textId="77777777" w:rsidR="00210855" w:rsidRPr="00D3197C" w:rsidRDefault="00210855" w:rsidP="00210855"/>
    <w:p w14:paraId="707D0982" w14:textId="77777777" w:rsidR="00210855" w:rsidRPr="00D3197C" w:rsidRDefault="00210855" w:rsidP="00210855"/>
    <w:p w14:paraId="07E2A2E9" w14:textId="77777777" w:rsidR="00905BDC" w:rsidRPr="00D3197C" w:rsidRDefault="00905BDC" w:rsidP="00C77326">
      <w:pPr>
        <w:pStyle w:val="BioresourcesSectionHeader"/>
      </w:pPr>
      <w:proofErr w:type="gramStart"/>
      <w:r w:rsidRPr="00D3197C">
        <w:t>REFERENCES</w:t>
      </w:r>
      <w:proofErr w:type="gramEnd"/>
      <w:r w:rsidRPr="00D3197C">
        <w:t xml:space="preserve"> CITED</w:t>
      </w:r>
    </w:p>
    <w:p w14:paraId="1C9080AA" w14:textId="77777777" w:rsidR="00905BDC" w:rsidRPr="00D3197C" w:rsidRDefault="00905BDC">
      <w:pPr>
        <w:rPr>
          <w:bCs/>
        </w:rPr>
      </w:pPr>
    </w:p>
    <w:p w14:paraId="6EA4C030" w14:textId="04CC0726" w:rsidR="008428E2" w:rsidRPr="00D3197C" w:rsidRDefault="008428E2" w:rsidP="00310BDA">
      <w:pPr>
        <w:ind w:left="360" w:hanging="360"/>
        <w:rPr>
          <w:bCs/>
        </w:rPr>
      </w:pPr>
      <w:r w:rsidRPr="00D3197C">
        <w:rPr>
          <w:bCs/>
        </w:rPr>
        <w:t>Adams, B. A., and Spencer, P. G. (2001)</w:t>
      </w:r>
      <w:r w:rsidR="00A135A1" w:rsidRPr="00D3197C">
        <w:rPr>
          <w:bCs/>
        </w:rPr>
        <w:t>.</w:t>
      </w:r>
      <w:r w:rsidRPr="00D3197C">
        <w:rPr>
          <w:bCs/>
        </w:rPr>
        <w:t xml:space="preserve"> </w:t>
      </w:r>
      <w:r w:rsidR="00AD392C" w:rsidRPr="00D3197C">
        <w:rPr>
          <w:bCs/>
        </w:rPr>
        <w:t xml:space="preserve">“Title of chapter,” in: </w:t>
      </w:r>
      <w:r w:rsidRPr="00D3197C">
        <w:rPr>
          <w:bCs/>
          <w:i/>
        </w:rPr>
        <w:t>Textbook of Miscellaneous Information</w:t>
      </w:r>
      <w:r w:rsidRPr="00D3197C">
        <w:rPr>
          <w:bCs/>
        </w:rPr>
        <w:t xml:space="preserve">, </w:t>
      </w:r>
      <w:r w:rsidR="006E4052" w:rsidRPr="00D3197C">
        <w:rPr>
          <w:bCs/>
        </w:rPr>
        <w:t xml:space="preserve">B. S. </w:t>
      </w:r>
      <w:proofErr w:type="spellStart"/>
      <w:r w:rsidR="006E4052" w:rsidRPr="00D3197C">
        <w:rPr>
          <w:bCs/>
        </w:rPr>
        <w:t>Peesley</w:t>
      </w:r>
      <w:proofErr w:type="spellEnd"/>
      <w:r w:rsidR="00A135A1" w:rsidRPr="00D3197C">
        <w:rPr>
          <w:bCs/>
        </w:rPr>
        <w:t xml:space="preserve"> </w:t>
      </w:r>
      <w:r w:rsidR="006E4052" w:rsidRPr="00D3197C">
        <w:rPr>
          <w:bCs/>
        </w:rPr>
        <w:t>(</w:t>
      </w:r>
      <w:r w:rsidR="00A135A1" w:rsidRPr="00D3197C">
        <w:rPr>
          <w:bCs/>
        </w:rPr>
        <w:t>ed.</w:t>
      </w:r>
      <w:r w:rsidR="006E4052" w:rsidRPr="00D3197C">
        <w:rPr>
          <w:bCs/>
        </w:rPr>
        <w:t>)</w:t>
      </w:r>
      <w:r w:rsidR="002A376A" w:rsidRPr="00D3197C">
        <w:rPr>
          <w:bCs/>
        </w:rPr>
        <w:t>, McGraw Hill, New York</w:t>
      </w:r>
      <w:r w:rsidR="00F529BD" w:rsidRPr="00D3197C">
        <w:rPr>
          <w:bCs/>
        </w:rPr>
        <w:t xml:space="preserve">, </w:t>
      </w:r>
      <w:r w:rsidR="00792B84" w:rsidRPr="00D3197C">
        <w:rPr>
          <w:bCs/>
        </w:rPr>
        <w:t>NY</w:t>
      </w:r>
      <w:r w:rsidR="002A376A" w:rsidRPr="00D3197C">
        <w:rPr>
          <w:bCs/>
        </w:rPr>
        <w:t xml:space="preserve">. </w:t>
      </w:r>
      <w:r w:rsidR="00FF1CAD">
        <w:rPr>
          <w:bCs/>
        </w:rPr>
        <w:t>https://doi.org.</w:t>
      </w:r>
      <w:r w:rsidR="002A376A" w:rsidRPr="00D3197C">
        <w:rPr>
          <w:bCs/>
        </w:rPr>
        <w:t>10.1093/occmed/kqs192</w:t>
      </w:r>
    </w:p>
    <w:p w14:paraId="416DE7C0" w14:textId="77777777" w:rsidR="008428E2" w:rsidRPr="00D3197C" w:rsidRDefault="008428E2" w:rsidP="00747C1F">
      <w:pPr>
        <w:ind w:left="360" w:hanging="360"/>
      </w:pPr>
      <w:r w:rsidRPr="00D3197C">
        <w:t>Arunkumar, T. (2002)</w:t>
      </w:r>
      <w:r w:rsidR="00A135A1" w:rsidRPr="00D3197C">
        <w:t>.</w:t>
      </w:r>
      <w:r w:rsidRPr="00D3197C">
        <w:t xml:space="preserve"> </w:t>
      </w:r>
      <w:r w:rsidRPr="00D3197C">
        <w:rPr>
          <w:i/>
        </w:rPr>
        <w:t>Final Technical Government Report of the GMXT Project</w:t>
      </w:r>
      <w:r w:rsidRPr="00D3197C">
        <w:t>, Environmental Protection Agency, (</w:t>
      </w:r>
      <w:hyperlink r:id="rId19" w:history="1">
        <w:r w:rsidR="00A135A1" w:rsidRPr="00D3197C">
          <w:rPr>
            <w:rStyle w:val="Hyperlink"/>
            <w:color w:val="auto"/>
            <w:u w:val="none"/>
          </w:rPr>
          <w:t>http://www.epa.gov/gmxt.htm</w:t>
        </w:r>
      </w:hyperlink>
      <w:r w:rsidRPr="00D3197C">
        <w:t>).</w:t>
      </w:r>
    </w:p>
    <w:p w14:paraId="30608366" w14:textId="77777777" w:rsidR="00747C1F" w:rsidRPr="00D3197C" w:rsidRDefault="00747C1F" w:rsidP="00747C1F">
      <w:pPr>
        <w:pStyle w:val="NormalWeb"/>
        <w:spacing w:before="0" w:beforeAutospacing="0" w:after="0" w:afterAutospacing="0"/>
        <w:ind w:left="360" w:hanging="360"/>
      </w:pPr>
      <w:r w:rsidRPr="00D3197C">
        <w:rPr>
          <w:color w:val="000000"/>
        </w:rPr>
        <w:t xml:space="preserve">ASTM D570-98 (2010). “Standard </w:t>
      </w:r>
      <w:r w:rsidR="00AA4F2F" w:rsidRPr="00D3197C">
        <w:rPr>
          <w:color w:val="000000"/>
        </w:rPr>
        <w:t>Test Method</w:t>
      </w:r>
      <w:r w:rsidRPr="00D3197C">
        <w:rPr>
          <w:color w:val="000000"/>
        </w:rPr>
        <w:t xml:space="preserve"> for </w:t>
      </w:r>
      <w:r w:rsidR="00AA4F2F" w:rsidRPr="00D3197C">
        <w:rPr>
          <w:color w:val="000000"/>
        </w:rPr>
        <w:t>Water Absorption of Plastics</w:t>
      </w:r>
      <w:r w:rsidRPr="00D3197C">
        <w:rPr>
          <w:color w:val="000000"/>
        </w:rPr>
        <w:t xml:space="preserve">,” ASTM International, West Conshohocken, </w:t>
      </w:r>
      <w:r w:rsidR="00792B84" w:rsidRPr="00D3197C">
        <w:rPr>
          <w:color w:val="000000"/>
        </w:rPr>
        <w:t>PA</w:t>
      </w:r>
      <w:r w:rsidRPr="00D3197C">
        <w:rPr>
          <w:color w:val="000000"/>
        </w:rPr>
        <w:t>.</w:t>
      </w:r>
    </w:p>
    <w:p w14:paraId="019DA0F2" w14:textId="77777777" w:rsidR="00F10FC8" w:rsidRPr="00D3197C" w:rsidRDefault="00F10FC8" w:rsidP="00747C1F">
      <w:pPr>
        <w:ind w:left="360" w:hanging="360"/>
      </w:pPr>
      <w:r w:rsidRPr="00D3197C">
        <w:t xml:space="preserve">Bell, E. R., Peck, E. C., and Krueger, N. T. (1954). </w:t>
      </w:r>
      <w:r w:rsidRPr="00D3197C">
        <w:rPr>
          <w:i/>
        </w:rPr>
        <w:t>Modulus of Elasticity of Wood Determined by Dynamic Methods</w:t>
      </w:r>
      <w:r w:rsidRPr="00D3197C">
        <w:t xml:space="preserve"> (Report No. 1977), U. S. Department of Agriculture</w:t>
      </w:r>
      <w:r w:rsidR="00792B84" w:rsidRPr="00D3197C">
        <w:t>,</w:t>
      </w:r>
      <w:r w:rsidRPr="00D3197C">
        <w:t xml:space="preserve"> Forest Products Laboratory, Madison, </w:t>
      </w:r>
      <w:r w:rsidR="00792B84" w:rsidRPr="00D3197C">
        <w:t>WI</w:t>
      </w:r>
      <w:r w:rsidRPr="00D3197C">
        <w:t>.</w:t>
      </w:r>
    </w:p>
    <w:p w14:paraId="60EE18E9" w14:textId="77777777" w:rsidR="00FF1CAD" w:rsidRPr="00D3197C" w:rsidRDefault="00905BDC" w:rsidP="00FF1CAD">
      <w:pPr>
        <w:ind w:left="360" w:hanging="360"/>
      </w:pPr>
      <w:r w:rsidRPr="00D3197C">
        <w:t>Chu</w:t>
      </w:r>
      <w:r w:rsidR="00A135A1" w:rsidRPr="00D3197C">
        <w:t>, X. C., and</w:t>
      </w:r>
      <w:r w:rsidRPr="00D3197C">
        <w:t xml:space="preserve"> Knoll, M.</w:t>
      </w:r>
      <w:r w:rsidR="00A135A1" w:rsidRPr="00D3197C">
        <w:t xml:space="preserve"> (2003).</w:t>
      </w:r>
      <w:r w:rsidRPr="00D3197C">
        <w:t xml:space="preserve">  </w:t>
      </w:r>
      <w:r w:rsidR="00A135A1" w:rsidRPr="00D3197C">
        <w:t>“</w:t>
      </w:r>
      <w:r w:rsidRPr="00D3197C">
        <w:t>Utilization of wood-derived biomass as a liquid fuel source: Part 2</w:t>
      </w:r>
      <w:r w:rsidR="006E4052" w:rsidRPr="00D3197C">
        <w:t>,”</w:t>
      </w:r>
      <w:r w:rsidRPr="00D3197C">
        <w:t xml:space="preserve"> </w:t>
      </w:r>
      <w:r w:rsidRPr="00D3197C">
        <w:rPr>
          <w:i/>
          <w:iCs/>
        </w:rPr>
        <w:t>J. Biotechnol. Bioenergy</w:t>
      </w:r>
      <w:r w:rsidRPr="00D3197C">
        <w:t xml:space="preserve"> </w:t>
      </w:r>
      <w:r w:rsidRPr="00D3197C">
        <w:rPr>
          <w:iCs/>
        </w:rPr>
        <w:t>12</w:t>
      </w:r>
      <w:r w:rsidRPr="00D3197C">
        <w:t xml:space="preserve">(2), 153-162. </w:t>
      </w:r>
      <w:r w:rsidR="00FF1CAD" w:rsidRPr="00FF1CAD">
        <w:t>https://doi.org/10.1016/0144-4565(90)90070-Z</w:t>
      </w:r>
    </w:p>
    <w:p w14:paraId="462CD516" w14:textId="671D0FA5" w:rsidR="00F529BD" w:rsidRPr="00D3197C" w:rsidRDefault="00F529BD" w:rsidP="00747C1F">
      <w:pPr>
        <w:ind w:left="360" w:hanging="360"/>
      </w:pPr>
      <w:r w:rsidRPr="00D3197C">
        <w:t xml:space="preserve">Cook, J. R. (2013). </w:t>
      </w:r>
      <w:r w:rsidRPr="00D3197C">
        <w:rPr>
          <w:i/>
          <w:iCs/>
        </w:rPr>
        <w:t>Amine Functionalization of Bacterial Cellulose for Targeted Delivery Applications</w:t>
      </w:r>
      <w:r w:rsidRPr="00D3197C">
        <w:t xml:space="preserve">, </w:t>
      </w:r>
      <w:proofErr w:type="gramStart"/>
      <w:r w:rsidRPr="00D3197C">
        <w:t>Master’s</w:t>
      </w:r>
      <w:proofErr w:type="gramEnd"/>
      <w:r w:rsidRPr="00D3197C">
        <w:t xml:space="preserve"> Thesis, University of Western Ontario, London, </w:t>
      </w:r>
      <w:r w:rsidR="00792B84" w:rsidRPr="00D3197C">
        <w:t xml:space="preserve">ON, </w:t>
      </w:r>
      <w:r w:rsidRPr="00D3197C">
        <w:t>Canada.</w:t>
      </w:r>
    </w:p>
    <w:p w14:paraId="40F77D0E" w14:textId="77777777" w:rsidR="00747C1F" w:rsidRPr="00D3197C" w:rsidRDefault="00747C1F" w:rsidP="00747C1F">
      <w:pPr>
        <w:pStyle w:val="NormalWeb"/>
        <w:spacing w:before="0" w:beforeAutospacing="0" w:after="0" w:afterAutospacing="0"/>
        <w:ind w:left="360" w:hanging="360"/>
      </w:pPr>
      <w:r w:rsidRPr="00D3197C">
        <w:rPr>
          <w:color w:val="000000"/>
        </w:rPr>
        <w:t>GB/T 2677.20 (1995). “Fibrous material - Determination of holocellulose,” Standardization Administration of China, Beijing, China.</w:t>
      </w:r>
    </w:p>
    <w:p w14:paraId="71854BF6" w14:textId="77777777" w:rsidR="00747C1F" w:rsidRPr="00D3197C" w:rsidRDefault="00747C1F" w:rsidP="00747C1F">
      <w:pPr>
        <w:pStyle w:val="NormalWeb"/>
        <w:spacing w:before="0" w:beforeAutospacing="0" w:after="0" w:afterAutospacing="0"/>
        <w:ind w:left="360" w:hanging="360"/>
        <w:rPr>
          <w:color w:val="000000"/>
        </w:rPr>
      </w:pPr>
      <w:r w:rsidRPr="00D3197C">
        <w:rPr>
          <w:color w:val="000000"/>
        </w:rPr>
        <w:lastRenderedPageBreak/>
        <w:t>ISO 9087 (1998). “Wood determination of nail and screw holding power under axial load application,” International Organization for Standardization, Geneva, Switzerland.</w:t>
      </w:r>
    </w:p>
    <w:p w14:paraId="21C02051" w14:textId="7FE495D1" w:rsidR="00905BDC" w:rsidRPr="00D3197C" w:rsidRDefault="00905BDC" w:rsidP="00747C1F">
      <w:pPr>
        <w:ind w:left="360" w:hanging="360"/>
      </w:pPr>
      <w:r w:rsidRPr="00D3197C">
        <w:t xml:space="preserve">Mallouk, J. G. K. </w:t>
      </w:r>
      <w:r w:rsidR="00A135A1" w:rsidRPr="00D3197C">
        <w:t>(2004a). “</w:t>
      </w:r>
      <w:r w:rsidRPr="00D3197C">
        <w:t>Meeting the coming energy cha</w:t>
      </w:r>
      <w:r w:rsidR="00A135A1" w:rsidRPr="00D3197C">
        <w:t>llenge through green technology,”</w:t>
      </w:r>
      <w:r w:rsidRPr="00D3197C">
        <w:t xml:space="preserve"> </w:t>
      </w:r>
      <w:r w:rsidRPr="00D3197C">
        <w:rPr>
          <w:i/>
          <w:iCs/>
        </w:rPr>
        <w:t>Biotechnol. Biomass Acta</w:t>
      </w:r>
      <w:r w:rsidRPr="00D3197C">
        <w:t xml:space="preserve"> 34(4), 334-358.</w:t>
      </w:r>
      <w:r w:rsidR="00E80B5B" w:rsidRPr="00D3197C">
        <w:t xml:space="preserve"> </w:t>
      </w:r>
      <w:r w:rsidR="00FF1CAD">
        <w:t>https://doi.org/</w:t>
      </w:r>
      <w:r w:rsidR="00E80B5B" w:rsidRPr="00D3197C">
        <w:t>10.1016/j.rser.2014.01.025</w:t>
      </w:r>
    </w:p>
    <w:p w14:paraId="62A49851" w14:textId="642C433A" w:rsidR="00905BDC" w:rsidRPr="00D3197C" w:rsidRDefault="00905BDC" w:rsidP="00747C1F">
      <w:pPr>
        <w:ind w:left="360" w:hanging="360"/>
      </w:pPr>
      <w:r w:rsidRPr="00D3197C">
        <w:t xml:space="preserve">Mallouk, J. G. K. </w:t>
      </w:r>
      <w:r w:rsidR="00A135A1" w:rsidRPr="00D3197C">
        <w:t>(2004b). “</w:t>
      </w:r>
      <w:r w:rsidRPr="00D3197C">
        <w:t>Further progress in meeting the coming energy challenge through green technology</w:t>
      </w:r>
      <w:r w:rsidR="00A135A1" w:rsidRPr="00D3197C">
        <w:t>,”</w:t>
      </w:r>
      <w:r w:rsidRPr="00D3197C">
        <w:t xml:space="preserve"> </w:t>
      </w:r>
      <w:r w:rsidRPr="00D3197C">
        <w:rPr>
          <w:i/>
          <w:iCs/>
        </w:rPr>
        <w:t>Biotechnol. Biomass Acta</w:t>
      </w:r>
      <w:r w:rsidRPr="00D3197C">
        <w:t xml:space="preserve"> </w:t>
      </w:r>
      <w:r w:rsidR="00026A5B" w:rsidRPr="00D3197C">
        <w:t>34</w:t>
      </w:r>
      <w:r w:rsidRPr="00D3197C">
        <w:t>(5), 403-418.</w:t>
      </w:r>
      <w:r w:rsidR="00E80B5B" w:rsidRPr="00D3197C">
        <w:t xml:space="preserve"> </w:t>
      </w:r>
      <w:r w:rsidR="00FF1CAD" w:rsidRPr="00FF1CAD">
        <w:t>https://doi.org/10</w:t>
      </w:r>
      <w:r w:rsidR="00E80B5B" w:rsidRPr="00D3197C">
        <w:t>.1007/s12155-013-9372-x</w:t>
      </w:r>
    </w:p>
    <w:p w14:paraId="5F7453E9" w14:textId="77777777" w:rsidR="007E17C6" w:rsidRPr="00D3197C" w:rsidRDefault="007E17C6" w:rsidP="00747C1F">
      <w:pPr>
        <w:ind w:left="360" w:hanging="360"/>
        <w:rPr>
          <w:color w:val="000000"/>
          <w:shd w:val="clear" w:color="auto" w:fill="FFFFFF"/>
        </w:rPr>
      </w:pPr>
      <w:r w:rsidRPr="00D3197C">
        <w:rPr>
          <w:color w:val="000000"/>
          <w:shd w:val="clear" w:color="auto" w:fill="FFFFFF"/>
        </w:rPr>
        <w:t xml:space="preserve">Maminski, M., Parzuchowski, P., Borysiuk, P., and </w:t>
      </w:r>
      <w:proofErr w:type="spellStart"/>
      <w:r w:rsidRPr="00D3197C">
        <w:rPr>
          <w:color w:val="000000"/>
          <w:shd w:val="clear" w:color="auto" w:fill="FFFFFF"/>
        </w:rPr>
        <w:t>Boruszewski</w:t>
      </w:r>
      <w:proofErr w:type="spellEnd"/>
      <w:r w:rsidRPr="00D3197C">
        <w:rPr>
          <w:color w:val="000000"/>
          <w:shd w:val="clear" w:color="auto" w:fill="FFFFFF"/>
        </w:rPr>
        <w:t>, P. (20</w:t>
      </w:r>
      <w:r w:rsidR="00F529BD" w:rsidRPr="00D3197C">
        <w:rPr>
          <w:color w:val="000000"/>
          <w:shd w:val="clear" w:color="auto" w:fill="FFFFFF"/>
        </w:rPr>
        <w:t>15</w:t>
      </w:r>
      <w:r w:rsidRPr="00D3197C">
        <w:rPr>
          <w:color w:val="000000"/>
          <w:shd w:val="clear" w:color="auto" w:fill="FFFFFF"/>
        </w:rPr>
        <w:t xml:space="preserve">). “Hyperbranched macromolecules as modifiers of urea-formaldehyde resins,” in: </w:t>
      </w:r>
      <w:r w:rsidRPr="00D3197C">
        <w:rPr>
          <w:i/>
          <w:iCs/>
          <w:color w:val="000000"/>
          <w:shd w:val="clear" w:color="auto" w:fill="FFFFFF"/>
        </w:rPr>
        <w:t>Proceedings of the Wood Adhesives 2009 Conference</w:t>
      </w:r>
      <w:r w:rsidRPr="00D3197C">
        <w:rPr>
          <w:color w:val="000000"/>
          <w:shd w:val="clear" w:color="auto" w:fill="FFFFFF"/>
        </w:rPr>
        <w:t xml:space="preserve">, Lake Tahoe, </w:t>
      </w:r>
      <w:r w:rsidR="00AD71C1" w:rsidRPr="00D3197C">
        <w:rPr>
          <w:color w:val="000000"/>
          <w:shd w:val="clear" w:color="auto" w:fill="FFFFFF"/>
        </w:rPr>
        <w:t>NV</w:t>
      </w:r>
      <w:r w:rsidRPr="00D3197C">
        <w:rPr>
          <w:color w:val="000000"/>
          <w:shd w:val="clear" w:color="auto" w:fill="FFFFFF"/>
        </w:rPr>
        <w:t>, pp. 424-426.</w:t>
      </w:r>
    </w:p>
    <w:p w14:paraId="0CC3EE7C" w14:textId="77777777" w:rsidR="00F529BD" w:rsidRPr="00D3197C" w:rsidRDefault="00F529BD" w:rsidP="00747C1F">
      <w:pPr>
        <w:ind w:left="360" w:hanging="360"/>
      </w:pPr>
      <w:r w:rsidRPr="00D3197C">
        <w:t xml:space="preserve">Montoya, I. (2015). “Fencing,” (http://www.keepusingthatword.com), </w:t>
      </w:r>
      <w:r w:rsidR="00AD71C1" w:rsidRPr="00D3197C">
        <w:t>a</w:t>
      </w:r>
      <w:r w:rsidRPr="00D3197C">
        <w:t>ccessed 28 July 2015.</w:t>
      </w:r>
    </w:p>
    <w:p w14:paraId="53A0C08B" w14:textId="77777777" w:rsidR="00747C1F" w:rsidRPr="00D3197C" w:rsidRDefault="00AD71C1" w:rsidP="00747C1F">
      <w:pPr>
        <w:pStyle w:val="NormalWeb"/>
        <w:spacing w:before="0" w:beforeAutospacing="0" w:after="0" w:afterAutospacing="0"/>
        <w:ind w:left="360" w:hanging="360"/>
        <w:rPr>
          <w:color w:val="000000"/>
        </w:rPr>
      </w:pPr>
      <w:r w:rsidRPr="00D3197C">
        <w:rPr>
          <w:color w:val="000000"/>
        </w:rPr>
        <w:t>TAPPI T222 om-11</w:t>
      </w:r>
      <w:r w:rsidR="00FF40CD" w:rsidRPr="00D3197C">
        <w:rPr>
          <w:color w:val="000000"/>
        </w:rPr>
        <w:t>.</w:t>
      </w:r>
      <w:r w:rsidR="00747C1F" w:rsidRPr="00D3197C">
        <w:rPr>
          <w:color w:val="000000"/>
        </w:rPr>
        <w:t xml:space="preserve"> (2011). “Acid-insoluble lignin in wood and pulp,” TAPPI Press, Atlanta, </w:t>
      </w:r>
      <w:r w:rsidRPr="00D3197C">
        <w:rPr>
          <w:color w:val="000000"/>
        </w:rPr>
        <w:t>GA</w:t>
      </w:r>
      <w:r w:rsidR="00747C1F" w:rsidRPr="00D3197C">
        <w:rPr>
          <w:color w:val="000000"/>
        </w:rPr>
        <w:t>.</w:t>
      </w:r>
    </w:p>
    <w:p w14:paraId="590788DC" w14:textId="77777777" w:rsidR="00905BDC" w:rsidRPr="00D3197C" w:rsidRDefault="00905BDC" w:rsidP="00310BDA">
      <w:pPr>
        <w:ind w:left="360" w:hanging="360"/>
      </w:pPr>
    </w:p>
    <w:p w14:paraId="111A3D23" w14:textId="4028AE7D" w:rsidR="00905BDC" w:rsidRDefault="00261254">
      <w:pPr>
        <w:rPr>
          <w:bCs/>
        </w:rPr>
      </w:pPr>
      <w:r w:rsidRPr="00D3197C">
        <w:rPr>
          <w:bCs/>
        </w:rPr>
        <w:t>Article submitted:</w:t>
      </w:r>
      <w:r w:rsidRPr="00261254">
        <w:rPr>
          <w:bCs/>
        </w:rPr>
        <w:t xml:space="preserve"> </w:t>
      </w:r>
    </w:p>
    <w:p w14:paraId="73BAB8F7" w14:textId="5E9A68BF" w:rsidR="007E7630" w:rsidRDefault="007E7630">
      <w:pPr>
        <w:rPr>
          <w:bCs/>
        </w:rPr>
      </w:pPr>
    </w:p>
    <w:p w14:paraId="0D4A53C5" w14:textId="77777777" w:rsidR="007E7630" w:rsidRDefault="007E7630">
      <w:pPr>
        <w:rPr>
          <w:rFonts w:ascii="Arial" w:hAnsi="Arial" w:cs="Arial"/>
          <w:b/>
          <w:bCs/>
        </w:rPr>
      </w:pPr>
    </w:p>
    <w:p w14:paraId="64B15E85" w14:textId="61C99447" w:rsidR="007E7630" w:rsidRDefault="007E7630">
      <w:pPr>
        <w:rPr>
          <w:rFonts w:ascii="Arial" w:hAnsi="Arial" w:cs="Arial"/>
          <w:b/>
          <w:bCs/>
        </w:rPr>
      </w:pPr>
      <w:r>
        <w:rPr>
          <w:rFonts w:ascii="Arial" w:hAnsi="Arial" w:cs="Arial"/>
          <w:b/>
          <w:bCs/>
        </w:rPr>
        <w:t>APPENDIX</w:t>
      </w:r>
    </w:p>
    <w:p w14:paraId="253909D8" w14:textId="26E11361" w:rsidR="007E7630" w:rsidRDefault="007E7630">
      <w:pPr>
        <w:rPr>
          <w:rFonts w:ascii="Arial" w:hAnsi="Arial" w:cs="Arial"/>
          <w:b/>
          <w:bCs/>
        </w:rPr>
      </w:pPr>
    </w:p>
    <w:p w14:paraId="23B12836" w14:textId="3756284D" w:rsidR="007E7630" w:rsidRDefault="007E7630" w:rsidP="007E7630">
      <w:pPr>
        <w:jc w:val="both"/>
        <w:rPr>
          <w:bCs/>
        </w:rPr>
      </w:pPr>
      <w:r>
        <w:rPr>
          <w:bCs/>
        </w:rPr>
        <w:t>This optional section always starts on a fresh page.</w:t>
      </w:r>
    </w:p>
    <w:p w14:paraId="7F54E1C5" w14:textId="4BDA9107" w:rsidR="007E7630" w:rsidRDefault="007E7630" w:rsidP="007E7630">
      <w:pPr>
        <w:jc w:val="both"/>
        <w:rPr>
          <w:bCs/>
        </w:rPr>
      </w:pPr>
    </w:p>
    <w:p w14:paraId="1AFA9FC0" w14:textId="5E47D2A0" w:rsidR="007E7630" w:rsidRPr="007E7630" w:rsidRDefault="007E7630" w:rsidP="007E7630">
      <w:pPr>
        <w:jc w:val="both"/>
        <w:rPr>
          <w:bCs/>
        </w:rPr>
      </w:pPr>
      <w:r>
        <w:rPr>
          <w:bCs/>
        </w:rPr>
        <w:t xml:space="preserve">Where some other </w:t>
      </w:r>
      <w:proofErr w:type="gramStart"/>
      <w:r>
        <w:rPr>
          <w:bCs/>
        </w:rPr>
        <w:t>journal</w:t>
      </w:r>
      <w:proofErr w:type="gramEnd"/>
      <w:r>
        <w:rPr>
          <w:bCs/>
        </w:rPr>
        <w:t xml:space="preserve"> have “Supplementary Materials” available through a website, the journal </w:t>
      </w:r>
      <w:r>
        <w:rPr>
          <w:bCs/>
          <w:i/>
        </w:rPr>
        <w:t>BioResources</w:t>
      </w:r>
      <w:r>
        <w:rPr>
          <w:bCs/>
        </w:rPr>
        <w:t xml:space="preserve"> </w:t>
      </w:r>
      <w:r w:rsidR="001D060B">
        <w:rPr>
          <w:bCs/>
        </w:rPr>
        <w:t>wants any</w:t>
      </w:r>
      <w:r>
        <w:rPr>
          <w:bCs/>
        </w:rPr>
        <w:t xml:space="preserve"> such content to be placed as </w:t>
      </w:r>
      <w:r w:rsidR="001D060B">
        <w:rPr>
          <w:bCs/>
        </w:rPr>
        <w:t>an</w:t>
      </w:r>
      <w:r>
        <w:rPr>
          <w:bCs/>
        </w:rPr>
        <w:t xml:space="preserve"> Appendix</w:t>
      </w:r>
      <w:r w:rsidR="001D060B">
        <w:rPr>
          <w:bCs/>
        </w:rPr>
        <w:t xml:space="preserve"> as part of the same document</w:t>
      </w:r>
      <w:r>
        <w:rPr>
          <w:bCs/>
        </w:rPr>
        <w:t xml:space="preserve">.  This content is not expected to receive major editing </w:t>
      </w:r>
      <w:proofErr w:type="gramStart"/>
      <w:r>
        <w:rPr>
          <w:bCs/>
        </w:rPr>
        <w:t>attention</w:t>
      </w:r>
      <w:proofErr w:type="gramEnd"/>
      <w:r>
        <w:rPr>
          <w:bCs/>
        </w:rPr>
        <w:t xml:space="preserve"> and it is usually not included in figuring out the number of pages when determining the author fee.</w:t>
      </w:r>
    </w:p>
    <w:sectPr w:rsidR="007E7630" w:rsidRPr="007E7630" w:rsidSect="00B53AB3">
      <w:headerReference w:type="default" r:id="rId20"/>
      <w:footerReference w:type="default" r:id="rId21"/>
      <w:pgSz w:w="12240" w:h="15840"/>
      <w:pgMar w:top="1170" w:right="1800" w:bottom="990" w:left="1800" w:header="450" w:footer="492"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42B72" w14:textId="77777777" w:rsidR="00A666FC" w:rsidRDefault="00A666FC">
      <w:r>
        <w:separator/>
      </w:r>
    </w:p>
  </w:endnote>
  <w:endnote w:type="continuationSeparator" w:id="0">
    <w:p w14:paraId="53971B20" w14:textId="77777777" w:rsidR="00A666FC" w:rsidRDefault="00A66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285EF" w14:textId="77777777" w:rsidR="001370FB" w:rsidRDefault="001370FB">
    <w:pPr>
      <w:pStyle w:val="Footer"/>
      <w:pBdr>
        <w:bottom w:val="single" w:sz="6" w:space="1" w:color="auto"/>
      </w:pBdr>
    </w:pPr>
  </w:p>
  <w:p w14:paraId="2438D11B" w14:textId="162DB08B" w:rsidR="001370FB" w:rsidRPr="00581FDE" w:rsidRDefault="001B106E">
    <w:pPr>
      <w:pStyle w:val="Footer"/>
    </w:pPr>
    <w:r>
      <w:rPr>
        <w:rFonts w:ascii="Arial" w:hAnsi="Arial" w:cs="Arial"/>
        <w:sz w:val="20"/>
        <w:szCs w:val="20"/>
      </w:rPr>
      <w:t xml:space="preserve">Author </w:t>
    </w:r>
    <w:r w:rsidRPr="00EE61D5">
      <w:rPr>
        <w:rFonts w:ascii="Arial" w:hAnsi="Arial" w:cs="Arial"/>
        <w:i/>
        <w:sz w:val="20"/>
        <w:szCs w:val="20"/>
      </w:rPr>
      <w:t>et</w:t>
    </w:r>
    <w:r w:rsidR="001370FB" w:rsidRPr="00EE61D5">
      <w:rPr>
        <w:rFonts w:ascii="Arial" w:hAnsi="Arial" w:cs="Arial"/>
        <w:i/>
        <w:sz w:val="20"/>
        <w:szCs w:val="20"/>
      </w:rPr>
      <w:t xml:space="preserve"> al</w:t>
    </w:r>
    <w:r w:rsidR="001370FB">
      <w:rPr>
        <w:rFonts w:ascii="Arial" w:hAnsi="Arial" w:cs="Arial"/>
        <w:sz w:val="20"/>
        <w:szCs w:val="20"/>
      </w:rPr>
      <w:t>. (20</w:t>
    </w:r>
    <w:r w:rsidR="0084179B">
      <w:rPr>
        <w:rFonts w:ascii="Arial" w:hAnsi="Arial" w:cs="Arial"/>
        <w:sz w:val="20"/>
        <w:szCs w:val="20"/>
      </w:rPr>
      <w:t>2</w:t>
    </w:r>
    <w:r w:rsidR="001370FB">
      <w:rPr>
        <w:rFonts w:ascii="Arial" w:hAnsi="Arial" w:cs="Arial"/>
        <w:sz w:val="20"/>
        <w:szCs w:val="20"/>
      </w:rPr>
      <w:t xml:space="preserve">#). “Your </w:t>
    </w:r>
    <w:r w:rsidR="00AB112B">
      <w:rPr>
        <w:rFonts w:ascii="Arial" w:hAnsi="Arial" w:cs="Arial"/>
        <w:sz w:val="20"/>
        <w:szCs w:val="20"/>
      </w:rPr>
      <w:t>brief</w:t>
    </w:r>
    <w:r w:rsidR="001370FB">
      <w:rPr>
        <w:rFonts w:ascii="Arial" w:hAnsi="Arial" w:cs="Arial"/>
        <w:sz w:val="20"/>
        <w:szCs w:val="20"/>
      </w:rPr>
      <w:t xml:space="preserve"> </w:t>
    </w:r>
    <w:r w:rsidR="00D84160">
      <w:rPr>
        <w:rFonts w:ascii="Arial" w:hAnsi="Arial" w:cs="Arial"/>
        <w:sz w:val="20"/>
        <w:szCs w:val="20"/>
      </w:rPr>
      <w:t>t</w:t>
    </w:r>
    <w:r w:rsidR="001370FB">
      <w:rPr>
        <w:rFonts w:ascii="Arial" w:hAnsi="Arial" w:cs="Arial"/>
        <w:sz w:val="20"/>
        <w:szCs w:val="20"/>
      </w:rPr>
      <w:t>itle,”</w:t>
    </w:r>
    <w:r w:rsidR="001370FB">
      <w:rPr>
        <w:rFonts w:ascii="Arial" w:hAnsi="Arial" w:cs="Arial"/>
        <w:b/>
      </w:rPr>
      <w:t xml:space="preserve"> </w:t>
    </w:r>
    <w:r w:rsidR="001370FB" w:rsidRPr="00D06E93">
      <w:rPr>
        <w:rFonts w:ascii="Arial" w:hAnsi="Arial" w:cs="Arial"/>
        <w:b/>
        <w:i/>
      </w:rPr>
      <w:t>B</w:t>
    </w:r>
    <w:r w:rsidR="001370FB" w:rsidRPr="00D06E93">
      <w:rPr>
        <w:rFonts w:ascii="Arial" w:hAnsi="Arial" w:cs="Arial"/>
        <w:b/>
        <w:i/>
        <w:sz w:val="20"/>
        <w:szCs w:val="20"/>
      </w:rPr>
      <w:t>io</w:t>
    </w:r>
    <w:r w:rsidR="001370FB" w:rsidRPr="00D06E93">
      <w:rPr>
        <w:rFonts w:ascii="Arial" w:hAnsi="Arial" w:cs="Arial"/>
        <w:b/>
        <w:i/>
      </w:rPr>
      <w:t>R</w:t>
    </w:r>
    <w:r w:rsidR="001370FB" w:rsidRPr="00D06E93">
      <w:rPr>
        <w:rFonts w:ascii="Arial" w:hAnsi="Arial" w:cs="Arial"/>
        <w:b/>
        <w:i/>
        <w:sz w:val="20"/>
        <w:szCs w:val="20"/>
      </w:rPr>
      <w:t>esources</w:t>
    </w:r>
    <w:r w:rsidR="001370FB">
      <w:rPr>
        <w:rFonts w:ascii="Arial" w:hAnsi="Arial" w:cs="Arial"/>
        <w:sz w:val="20"/>
        <w:szCs w:val="20"/>
      </w:rPr>
      <w:t xml:space="preserve"> #</w:t>
    </w:r>
    <w:r w:rsidR="00AB112B">
      <w:rPr>
        <w:rFonts w:ascii="Arial" w:hAnsi="Arial" w:cs="Arial"/>
        <w:sz w:val="20"/>
        <w:szCs w:val="20"/>
      </w:rPr>
      <w:t>#</w:t>
    </w:r>
    <w:r w:rsidR="001370FB">
      <w:rPr>
        <w:rFonts w:ascii="Arial" w:hAnsi="Arial" w:cs="Arial"/>
        <w:sz w:val="20"/>
        <w:szCs w:val="20"/>
      </w:rPr>
      <w:t>(#), ##</w:t>
    </w:r>
    <w:r w:rsidR="00AB112B">
      <w:rPr>
        <w:rFonts w:ascii="Arial" w:hAnsi="Arial" w:cs="Arial"/>
        <w:sz w:val="20"/>
        <w:szCs w:val="20"/>
      </w:rPr>
      <w:t>#</w:t>
    </w:r>
    <w:r w:rsidR="001370FB">
      <w:rPr>
        <w:rFonts w:ascii="Arial" w:hAnsi="Arial" w:cs="Arial"/>
        <w:sz w:val="20"/>
        <w:szCs w:val="20"/>
      </w:rPr>
      <w:t>#-##</w:t>
    </w:r>
    <w:r w:rsidR="00AB112B">
      <w:rPr>
        <w:rFonts w:ascii="Arial" w:hAnsi="Arial" w:cs="Arial"/>
        <w:sz w:val="20"/>
        <w:szCs w:val="20"/>
      </w:rPr>
      <w:t>#</w:t>
    </w:r>
    <w:r w:rsidR="001370FB">
      <w:rPr>
        <w:rFonts w:ascii="Arial" w:hAnsi="Arial" w:cs="Arial"/>
        <w:sz w:val="20"/>
        <w:szCs w:val="20"/>
      </w:rPr>
      <w:t xml:space="preserve">#. </w:t>
    </w:r>
    <w:r w:rsidR="001370FB">
      <w:rPr>
        <w:rFonts w:ascii="Arial" w:hAnsi="Arial" w:cs="Arial"/>
        <w:sz w:val="20"/>
        <w:szCs w:val="20"/>
      </w:rPr>
      <w:tab/>
    </w:r>
    <w:r w:rsidR="001370FB" w:rsidRPr="00581FDE">
      <w:rPr>
        <w:rStyle w:val="PageNumber"/>
      </w:rPr>
      <w:fldChar w:fldCharType="begin"/>
    </w:r>
    <w:r w:rsidR="001370FB" w:rsidRPr="00581FDE">
      <w:rPr>
        <w:rStyle w:val="PageNumber"/>
      </w:rPr>
      <w:instrText xml:space="preserve"> PAGE </w:instrText>
    </w:r>
    <w:r w:rsidR="001370FB" w:rsidRPr="00581FDE">
      <w:rPr>
        <w:rStyle w:val="PageNumber"/>
      </w:rPr>
      <w:fldChar w:fldCharType="separate"/>
    </w:r>
    <w:r w:rsidR="004C33D6">
      <w:rPr>
        <w:rStyle w:val="PageNumber"/>
        <w:noProof/>
      </w:rPr>
      <w:t>7</w:t>
    </w:r>
    <w:r w:rsidR="001370FB" w:rsidRPr="00581FDE">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F1A6B" w14:textId="77777777" w:rsidR="00A666FC" w:rsidRDefault="00A666FC">
      <w:r>
        <w:separator/>
      </w:r>
    </w:p>
  </w:footnote>
  <w:footnote w:type="continuationSeparator" w:id="0">
    <w:p w14:paraId="4EB260B4" w14:textId="77777777" w:rsidR="00A666FC" w:rsidRDefault="00A66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91610" w14:textId="77777777" w:rsidR="001370FB" w:rsidRDefault="001370FB">
    <w:pPr>
      <w:pStyle w:val="Header"/>
    </w:pPr>
  </w:p>
  <w:p w14:paraId="60A05A7F" w14:textId="320B833F" w:rsidR="001370FB" w:rsidRPr="00916FB2" w:rsidRDefault="001370FB" w:rsidP="009A6A4E">
    <w:pPr>
      <w:pStyle w:val="Header"/>
      <w:tabs>
        <w:tab w:val="clear" w:pos="4320"/>
        <w:tab w:val="clear" w:pos="8640"/>
        <w:tab w:val="left" w:pos="3870"/>
      </w:tabs>
      <w:rPr>
        <w:rFonts w:ascii="Arial" w:hAnsi="Arial" w:cs="Arial"/>
        <w:b/>
        <w:i/>
      </w:rPr>
    </w:pPr>
    <w:r>
      <w:rPr>
        <w:rFonts w:ascii="Arial" w:hAnsi="Arial" w:cs="Arial"/>
        <w:sz w:val="16"/>
        <w:szCs w:val="16"/>
        <w:u w:val="single"/>
      </w:rPr>
      <w:t>PEER-REVIEWED ARTICLE</w:t>
    </w:r>
    <w:r w:rsidR="009A6A4E">
      <w:rPr>
        <w:rFonts w:ascii="Arial" w:hAnsi="Arial" w:cs="Arial"/>
        <w:sz w:val="16"/>
        <w:szCs w:val="16"/>
        <w:u w:val="single"/>
      </w:rPr>
      <w:tab/>
    </w:r>
    <w:r w:rsidR="009A6A4E" w:rsidRPr="00DE4D00">
      <w:rPr>
        <w:rFonts w:ascii="Arial" w:hAnsi="Arial" w:cs="Arial"/>
        <w:b/>
        <w:i/>
        <w:color w:val="006600"/>
        <w:sz w:val="36"/>
        <w:szCs w:val="36"/>
      </w:rPr>
      <w:t>bioresources.cnr.ncsu.edu</w:t>
    </w:r>
  </w:p>
  <w:p w14:paraId="02BCAF8E" w14:textId="77777777" w:rsidR="001370FB" w:rsidRDefault="001370FB">
    <w:pPr>
      <w:pStyle w:val="Header"/>
      <w:rPr>
        <w:rFonts w:ascii="Arial" w:hAnsi="Arial" w:cs="Arial"/>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264786"/>
    <w:multiLevelType w:val="hybridMultilevel"/>
    <w:tmpl w:val="2B8859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2283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60B"/>
    <w:rsid w:val="00004DDC"/>
    <w:rsid w:val="00025282"/>
    <w:rsid w:val="00026A5B"/>
    <w:rsid w:val="000279D9"/>
    <w:rsid w:val="0003227A"/>
    <w:rsid w:val="00035634"/>
    <w:rsid w:val="00037313"/>
    <w:rsid w:val="00040217"/>
    <w:rsid w:val="00075E90"/>
    <w:rsid w:val="00080812"/>
    <w:rsid w:val="000923FF"/>
    <w:rsid w:val="000B48E0"/>
    <w:rsid w:val="000B4A34"/>
    <w:rsid w:val="000B7151"/>
    <w:rsid w:val="000E0A96"/>
    <w:rsid w:val="00125DC0"/>
    <w:rsid w:val="001370FB"/>
    <w:rsid w:val="00157B27"/>
    <w:rsid w:val="00166CA8"/>
    <w:rsid w:val="001949EB"/>
    <w:rsid w:val="001B106E"/>
    <w:rsid w:val="001D060B"/>
    <w:rsid w:val="001D2A31"/>
    <w:rsid w:val="001E6B7D"/>
    <w:rsid w:val="001F633A"/>
    <w:rsid w:val="00210855"/>
    <w:rsid w:val="00232B4D"/>
    <w:rsid w:val="00234CA8"/>
    <w:rsid w:val="00241AA6"/>
    <w:rsid w:val="00261254"/>
    <w:rsid w:val="00293CD4"/>
    <w:rsid w:val="002A376A"/>
    <w:rsid w:val="002B7984"/>
    <w:rsid w:val="002D48EE"/>
    <w:rsid w:val="002E6073"/>
    <w:rsid w:val="003079F2"/>
    <w:rsid w:val="00310BDA"/>
    <w:rsid w:val="003277CA"/>
    <w:rsid w:val="00341E2D"/>
    <w:rsid w:val="00347BE5"/>
    <w:rsid w:val="003537FB"/>
    <w:rsid w:val="0035522D"/>
    <w:rsid w:val="00371146"/>
    <w:rsid w:val="00380016"/>
    <w:rsid w:val="003C353E"/>
    <w:rsid w:val="003D5AD3"/>
    <w:rsid w:val="003D7DA8"/>
    <w:rsid w:val="00441659"/>
    <w:rsid w:val="004568A4"/>
    <w:rsid w:val="004A4F93"/>
    <w:rsid w:val="004C33D6"/>
    <w:rsid w:val="004C37B9"/>
    <w:rsid w:val="004C6F52"/>
    <w:rsid w:val="004F3FB2"/>
    <w:rsid w:val="005107DE"/>
    <w:rsid w:val="00535ACD"/>
    <w:rsid w:val="00535CCE"/>
    <w:rsid w:val="00551547"/>
    <w:rsid w:val="00561A59"/>
    <w:rsid w:val="005778E6"/>
    <w:rsid w:val="00581FDE"/>
    <w:rsid w:val="0059070B"/>
    <w:rsid w:val="00591CED"/>
    <w:rsid w:val="005C18AA"/>
    <w:rsid w:val="005E3C5E"/>
    <w:rsid w:val="00613E47"/>
    <w:rsid w:val="00635D7A"/>
    <w:rsid w:val="00647D25"/>
    <w:rsid w:val="00660ACF"/>
    <w:rsid w:val="0068706B"/>
    <w:rsid w:val="00691688"/>
    <w:rsid w:val="006A0721"/>
    <w:rsid w:val="006E0E42"/>
    <w:rsid w:val="006E4052"/>
    <w:rsid w:val="006E4B38"/>
    <w:rsid w:val="006F1105"/>
    <w:rsid w:val="006F68F1"/>
    <w:rsid w:val="007013F5"/>
    <w:rsid w:val="007022D7"/>
    <w:rsid w:val="00713032"/>
    <w:rsid w:val="00723A58"/>
    <w:rsid w:val="007266FD"/>
    <w:rsid w:val="00731771"/>
    <w:rsid w:val="00747C1F"/>
    <w:rsid w:val="00750080"/>
    <w:rsid w:val="007553CD"/>
    <w:rsid w:val="00767233"/>
    <w:rsid w:val="00792B84"/>
    <w:rsid w:val="007B0991"/>
    <w:rsid w:val="007B260B"/>
    <w:rsid w:val="007D4BFD"/>
    <w:rsid w:val="007E17C6"/>
    <w:rsid w:val="007E4C30"/>
    <w:rsid w:val="007E7630"/>
    <w:rsid w:val="00831951"/>
    <w:rsid w:val="008416EE"/>
    <w:rsid w:val="0084179B"/>
    <w:rsid w:val="00841B76"/>
    <w:rsid w:val="008428E2"/>
    <w:rsid w:val="00851462"/>
    <w:rsid w:val="00865F8D"/>
    <w:rsid w:val="00866D7A"/>
    <w:rsid w:val="00870E04"/>
    <w:rsid w:val="00897170"/>
    <w:rsid w:val="008A6921"/>
    <w:rsid w:val="008D168D"/>
    <w:rsid w:val="008D3CAF"/>
    <w:rsid w:val="008E53CA"/>
    <w:rsid w:val="008E61DF"/>
    <w:rsid w:val="008F0604"/>
    <w:rsid w:val="008F5CF1"/>
    <w:rsid w:val="00905BDC"/>
    <w:rsid w:val="00907A84"/>
    <w:rsid w:val="0093078B"/>
    <w:rsid w:val="00942502"/>
    <w:rsid w:val="00957E2E"/>
    <w:rsid w:val="0097496F"/>
    <w:rsid w:val="00986414"/>
    <w:rsid w:val="009A4C3D"/>
    <w:rsid w:val="009A6A4E"/>
    <w:rsid w:val="009C5A59"/>
    <w:rsid w:val="009D364F"/>
    <w:rsid w:val="009F5858"/>
    <w:rsid w:val="009F7B60"/>
    <w:rsid w:val="00A135A1"/>
    <w:rsid w:val="00A22FB0"/>
    <w:rsid w:val="00A57E9E"/>
    <w:rsid w:val="00A666FC"/>
    <w:rsid w:val="00A96EBB"/>
    <w:rsid w:val="00AA0E86"/>
    <w:rsid w:val="00AA4F2F"/>
    <w:rsid w:val="00AB112B"/>
    <w:rsid w:val="00AB76B3"/>
    <w:rsid w:val="00AC2383"/>
    <w:rsid w:val="00AC702A"/>
    <w:rsid w:val="00AD392C"/>
    <w:rsid w:val="00AD5E7F"/>
    <w:rsid w:val="00AD71C1"/>
    <w:rsid w:val="00B16668"/>
    <w:rsid w:val="00B1699A"/>
    <w:rsid w:val="00B50B69"/>
    <w:rsid w:val="00B53AB3"/>
    <w:rsid w:val="00B741E0"/>
    <w:rsid w:val="00B8689B"/>
    <w:rsid w:val="00B968BB"/>
    <w:rsid w:val="00BA6E00"/>
    <w:rsid w:val="00BD20F8"/>
    <w:rsid w:val="00BE4921"/>
    <w:rsid w:val="00BE4B59"/>
    <w:rsid w:val="00C50FAB"/>
    <w:rsid w:val="00C52896"/>
    <w:rsid w:val="00C77326"/>
    <w:rsid w:val="00CA3240"/>
    <w:rsid w:val="00CA3C21"/>
    <w:rsid w:val="00CB1A67"/>
    <w:rsid w:val="00CB3C5B"/>
    <w:rsid w:val="00CB3E9B"/>
    <w:rsid w:val="00CF486C"/>
    <w:rsid w:val="00D033B1"/>
    <w:rsid w:val="00D06E93"/>
    <w:rsid w:val="00D27730"/>
    <w:rsid w:val="00D3197C"/>
    <w:rsid w:val="00D46901"/>
    <w:rsid w:val="00D84160"/>
    <w:rsid w:val="00D853B7"/>
    <w:rsid w:val="00D85871"/>
    <w:rsid w:val="00DC27C8"/>
    <w:rsid w:val="00DC6604"/>
    <w:rsid w:val="00DD3DF4"/>
    <w:rsid w:val="00DD4EE6"/>
    <w:rsid w:val="00DD610F"/>
    <w:rsid w:val="00E20C2C"/>
    <w:rsid w:val="00E24D7A"/>
    <w:rsid w:val="00E377E7"/>
    <w:rsid w:val="00E43826"/>
    <w:rsid w:val="00E46E0D"/>
    <w:rsid w:val="00E473B4"/>
    <w:rsid w:val="00E56361"/>
    <w:rsid w:val="00E66CFA"/>
    <w:rsid w:val="00E80B5B"/>
    <w:rsid w:val="00E82389"/>
    <w:rsid w:val="00E908C3"/>
    <w:rsid w:val="00EB5647"/>
    <w:rsid w:val="00EE61D5"/>
    <w:rsid w:val="00EE7A96"/>
    <w:rsid w:val="00EF00C5"/>
    <w:rsid w:val="00F07268"/>
    <w:rsid w:val="00F10FC8"/>
    <w:rsid w:val="00F529BD"/>
    <w:rsid w:val="00F55917"/>
    <w:rsid w:val="00F6113E"/>
    <w:rsid w:val="00F76CCD"/>
    <w:rsid w:val="00F82A9B"/>
    <w:rsid w:val="00FB2F5A"/>
    <w:rsid w:val="00FC7059"/>
    <w:rsid w:val="00FD6B9C"/>
    <w:rsid w:val="00FF1CAD"/>
    <w:rsid w:val="00FF4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4097"/>
    <o:shapelayout v:ext="edit">
      <o:idmap v:ext="edit" data="1"/>
    </o:shapelayout>
  </w:shapeDefaults>
  <w:decimalSymbol w:val="."/>
  <w:listSeparator w:val=","/>
  <w14:docId w14:val="257D50E6"/>
  <w15:chartTrackingRefBased/>
  <w15:docId w15:val="{C136D7D2-84FB-4091-823C-CCDE9A6F6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link w:val="Heading2Char"/>
    <w:qFormat/>
    <w:pPr>
      <w:keepNext/>
      <w:outlineLvl w:val="1"/>
    </w:pPr>
    <w:rPr>
      <w:b/>
      <w:bCs/>
      <w:sz w:val="32"/>
    </w:rPr>
  </w:style>
  <w:style w:type="paragraph" w:styleId="Heading3">
    <w:name w:val="heading 3"/>
    <w:basedOn w:val="Normal"/>
    <w:next w:val="Normal"/>
    <w:link w:val="Heading3Char"/>
    <w:qFormat/>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link w:val="BodyTextIndentChar"/>
    <w:pPr>
      <w:ind w:left="720"/>
    </w:pPr>
    <w:rPr>
      <w:rFonts w:ascii="Arial" w:hAnsi="Arial" w:cs="Arial"/>
    </w:rPr>
  </w:style>
  <w:style w:type="paragraph" w:styleId="BodyText">
    <w:name w:val="Body Text"/>
    <w:basedOn w:val="Normal"/>
    <w:pPr>
      <w:jc w:val="both"/>
    </w:pPr>
  </w:style>
  <w:style w:type="paragraph" w:styleId="BodyText2">
    <w:name w:val="Body Text 2"/>
    <w:basedOn w:val="Normal"/>
    <w:rPr>
      <w:rFonts w:ascii="Arial" w:hAnsi="Arial" w:cs="Arial"/>
      <w:b/>
      <w:bCs/>
    </w:rPr>
  </w:style>
  <w:style w:type="paragraph" w:customStyle="1" w:styleId="BioresourcesTITLE">
    <w:name w:val="_Bioresources TITLE"/>
    <w:basedOn w:val="Normal"/>
    <w:link w:val="BioresourcesTITLEChar"/>
    <w:rsid w:val="000923FF"/>
    <w:pPr>
      <w:keepNext/>
      <w:outlineLvl w:val="1"/>
    </w:pPr>
    <w:rPr>
      <w:rFonts w:ascii="Arial" w:hAnsi="Arial" w:cs="Arial"/>
      <w:b/>
      <w:bCs/>
      <w:sz w:val="32"/>
    </w:rPr>
  </w:style>
  <w:style w:type="paragraph" w:customStyle="1" w:styleId="BioresourcesAuthor">
    <w:name w:val="_Bioresources Author"/>
    <w:basedOn w:val="Normal"/>
    <w:link w:val="BioresourcesAuthorChar"/>
    <w:qFormat/>
    <w:rsid w:val="00C77326"/>
  </w:style>
  <w:style w:type="character" w:customStyle="1" w:styleId="Heading2Char">
    <w:name w:val="Heading 2 Char"/>
    <w:link w:val="Heading2"/>
    <w:rsid w:val="00C77326"/>
    <w:rPr>
      <w:b/>
      <w:bCs/>
      <w:sz w:val="32"/>
      <w:szCs w:val="24"/>
    </w:rPr>
  </w:style>
  <w:style w:type="character" w:customStyle="1" w:styleId="BioresourcesTITLEChar">
    <w:name w:val="_Bioresources TITLE Char"/>
    <w:link w:val="BioresourcesTITLE"/>
    <w:rsid w:val="000923FF"/>
    <w:rPr>
      <w:rFonts w:ascii="Arial" w:hAnsi="Arial" w:cs="Arial"/>
      <w:b/>
      <w:bCs/>
      <w:sz w:val="32"/>
      <w:szCs w:val="24"/>
    </w:rPr>
  </w:style>
  <w:style w:type="paragraph" w:customStyle="1" w:styleId="BioresourcesAbstract">
    <w:name w:val="_Bioresources Abstract"/>
    <w:basedOn w:val="BodyTextIndent"/>
    <w:link w:val="AbstractChar"/>
    <w:qFormat/>
    <w:rsid w:val="00C77326"/>
    <w:pPr>
      <w:ind w:right="1440"/>
      <w:jc w:val="both"/>
    </w:pPr>
    <w:rPr>
      <w:sz w:val="20"/>
      <w:szCs w:val="20"/>
    </w:rPr>
  </w:style>
  <w:style w:type="character" w:customStyle="1" w:styleId="BioresourcesAuthorChar">
    <w:name w:val="_Bioresources Author Char"/>
    <w:link w:val="BioresourcesAuthor"/>
    <w:rsid w:val="00C77326"/>
    <w:rPr>
      <w:sz w:val="24"/>
      <w:szCs w:val="24"/>
    </w:rPr>
  </w:style>
  <w:style w:type="paragraph" w:customStyle="1" w:styleId="BioresourcesKeywords">
    <w:name w:val="_Bioresources Keywords"/>
    <w:basedOn w:val="Normal"/>
    <w:link w:val="BioresourcesKeywordsChar"/>
    <w:qFormat/>
    <w:rsid w:val="00C77326"/>
    <w:rPr>
      <w:i/>
      <w:sz w:val="20"/>
      <w:szCs w:val="20"/>
    </w:rPr>
  </w:style>
  <w:style w:type="character" w:customStyle="1" w:styleId="BodyTextIndentChar">
    <w:name w:val="Body Text Indent Char"/>
    <w:link w:val="BodyTextIndent"/>
    <w:rsid w:val="00C77326"/>
    <w:rPr>
      <w:rFonts w:ascii="Arial" w:hAnsi="Arial" w:cs="Arial"/>
      <w:sz w:val="24"/>
      <w:szCs w:val="24"/>
    </w:rPr>
  </w:style>
  <w:style w:type="character" w:customStyle="1" w:styleId="AbstractChar">
    <w:name w:val="_Abstract Char"/>
    <w:link w:val="BioresourcesAbstract"/>
    <w:rsid w:val="00C77326"/>
    <w:rPr>
      <w:rFonts w:ascii="Arial" w:hAnsi="Arial" w:cs="Arial"/>
      <w:sz w:val="24"/>
      <w:szCs w:val="24"/>
    </w:rPr>
  </w:style>
  <w:style w:type="paragraph" w:customStyle="1" w:styleId="BioresourcesContactInformation">
    <w:name w:val="_Bioresources Contact Information"/>
    <w:basedOn w:val="BioresourcesKeywords"/>
    <w:link w:val="BioresourcesContactInformationChar"/>
    <w:qFormat/>
    <w:rsid w:val="00C77326"/>
  </w:style>
  <w:style w:type="character" w:customStyle="1" w:styleId="BioresourcesKeywordsChar">
    <w:name w:val="_Bioresources Keywords Char"/>
    <w:link w:val="BioresourcesKeywords"/>
    <w:rsid w:val="00C77326"/>
    <w:rPr>
      <w:i/>
    </w:rPr>
  </w:style>
  <w:style w:type="paragraph" w:customStyle="1" w:styleId="BioresourcesSectionHeader">
    <w:name w:val="_Bioresources Section Header"/>
    <w:basedOn w:val="Heading3"/>
    <w:link w:val="BioresourcesSectionHeaderChar"/>
    <w:qFormat/>
    <w:rsid w:val="00C77326"/>
    <w:pPr>
      <w:jc w:val="both"/>
    </w:pPr>
    <w:rPr>
      <w:rFonts w:ascii="Arial" w:hAnsi="Arial" w:cs="Arial"/>
    </w:rPr>
  </w:style>
  <w:style w:type="character" w:customStyle="1" w:styleId="BioresourcesContactInformationChar">
    <w:name w:val="_Bioresources Contact Information Char"/>
    <w:link w:val="BioresourcesContactInformation"/>
    <w:rsid w:val="00C77326"/>
    <w:rPr>
      <w:i/>
    </w:rPr>
  </w:style>
  <w:style w:type="paragraph" w:customStyle="1" w:styleId="BioresourcesSectionSubheader">
    <w:name w:val="_Bioresources Section Subheader"/>
    <w:basedOn w:val="Normal"/>
    <w:link w:val="BioresourcesSectionSubheaderChar"/>
    <w:qFormat/>
    <w:rsid w:val="00C77326"/>
    <w:rPr>
      <w:rFonts w:ascii="Arial" w:hAnsi="Arial" w:cs="Arial"/>
      <w:b/>
    </w:rPr>
  </w:style>
  <w:style w:type="character" w:customStyle="1" w:styleId="Heading3Char">
    <w:name w:val="Heading 3 Char"/>
    <w:link w:val="Heading3"/>
    <w:rsid w:val="00C77326"/>
    <w:rPr>
      <w:b/>
      <w:bCs/>
      <w:sz w:val="24"/>
      <w:szCs w:val="24"/>
    </w:rPr>
  </w:style>
  <w:style w:type="character" w:customStyle="1" w:styleId="BioresourcesSectionHeaderChar">
    <w:name w:val="_Bioresources Section Header Char"/>
    <w:link w:val="BioresourcesSectionHeader"/>
    <w:rsid w:val="00C77326"/>
    <w:rPr>
      <w:rFonts w:ascii="Arial" w:hAnsi="Arial" w:cs="Arial"/>
      <w:b/>
      <w:bCs/>
      <w:sz w:val="24"/>
      <w:szCs w:val="24"/>
    </w:rPr>
  </w:style>
  <w:style w:type="paragraph" w:customStyle="1" w:styleId="BioresourcesBody">
    <w:name w:val="_Bioresources Body"/>
    <w:basedOn w:val="Normal"/>
    <w:link w:val="BioresourcesBodyChar"/>
    <w:qFormat/>
    <w:rsid w:val="00C77326"/>
    <w:pPr>
      <w:jc w:val="both"/>
    </w:pPr>
  </w:style>
  <w:style w:type="character" w:customStyle="1" w:styleId="BioresourcesSectionSubheaderChar">
    <w:name w:val="_Bioresources Section Subheader Char"/>
    <w:link w:val="BioresourcesSectionSubheader"/>
    <w:rsid w:val="00C77326"/>
    <w:rPr>
      <w:rFonts w:ascii="Arial" w:hAnsi="Arial" w:cs="Arial"/>
      <w:b/>
      <w:sz w:val="24"/>
      <w:szCs w:val="24"/>
    </w:rPr>
  </w:style>
  <w:style w:type="paragraph" w:customStyle="1" w:styleId="BioresourcesThirdLevelHeader">
    <w:name w:val="_Bioresources Third Level Header"/>
    <w:basedOn w:val="Normal"/>
    <w:link w:val="BioresourcesThirdLevelHeaderChar"/>
    <w:qFormat/>
    <w:rsid w:val="00E56361"/>
    <w:pPr>
      <w:jc w:val="both"/>
    </w:pPr>
    <w:rPr>
      <w:i/>
    </w:rPr>
  </w:style>
  <w:style w:type="character" w:customStyle="1" w:styleId="BioresourcesBodyChar">
    <w:name w:val="_Bioresources Body Char"/>
    <w:link w:val="BioresourcesBody"/>
    <w:rsid w:val="00C77326"/>
    <w:rPr>
      <w:sz w:val="24"/>
      <w:szCs w:val="24"/>
    </w:rPr>
  </w:style>
  <w:style w:type="character" w:styleId="LineNumber">
    <w:name w:val="line number"/>
    <w:rsid w:val="006E4052"/>
  </w:style>
  <w:style w:type="character" w:customStyle="1" w:styleId="BioresourcesThirdLevelHeaderChar">
    <w:name w:val="_Bioresources Third Level Header Char"/>
    <w:link w:val="BioresourcesThirdLevelHeader"/>
    <w:rsid w:val="00E56361"/>
    <w:rPr>
      <w:i/>
      <w:sz w:val="24"/>
      <w:szCs w:val="24"/>
    </w:rPr>
  </w:style>
  <w:style w:type="character" w:styleId="FollowedHyperlink">
    <w:name w:val="FollowedHyperlink"/>
    <w:rsid w:val="00AD392C"/>
    <w:rPr>
      <w:color w:val="800080"/>
      <w:u w:val="single"/>
    </w:rPr>
  </w:style>
  <w:style w:type="character" w:customStyle="1" w:styleId="apple-converted-space">
    <w:name w:val="apple-converted-space"/>
    <w:rsid w:val="00DD3DF4"/>
  </w:style>
  <w:style w:type="character" w:styleId="Strong">
    <w:name w:val="Strong"/>
    <w:uiPriority w:val="22"/>
    <w:qFormat/>
    <w:rsid w:val="00DD3DF4"/>
    <w:rPr>
      <w:b/>
      <w:bCs/>
    </w:rPr>
  </w:style>
  <w:style w:type="character" w:styleId="Emphasis">
    <w:name w:val="Emphasis"/>
    <w:uiPriority w:val="20"/>
    <w:qFormat/>
    <w:rsid w:val="00DD3DF4"/>
    <w:rPr>
      <w:i/>
      <w:iCs/>
    </w:rPr>
  </w:style>
  <w:style w:type="paragraph" w:styleId="BalloonText">
    <w:name w:val="Balloon Text"/>
    <w:basedOn w:val="Normal"/>
    <w:link w:val="BalloonTextChar"/>
    <w:rsid w:val="003C353E"/>
    <w:rPr>
      <w:rFonts w:ascii="Segoe UI" w:hAnsi="Segoe UI" w:cs="Segoe UI"/>
      <w:sz w:val="18"/>
      <w:szCs w:val="18"/>
    </w:rPr>
  </w:style>
  <w:style w:type="character" w:customStyle="1" w:styleId="BalloonTextChar">
    <w:name w:val="Balloon Text Char"/>
    <w:link w:val="BalloonText"/>
    <w:rsid w:val="003C353E"/>
    <w:rPr>
      <w:rFonts w:ascii="Segoe UI" w:hAnsi="Segoe UI" w:cs="Segoe UI"/>
      <w:sz w:val="18"/>
      <w:szCs w:val="18"/>
    </w:rPr>
  </w:style>
  <w:style w:type="paragraph" w:styleId="NormalWeb">
    <w:name w:val="Normal (Web)"/>
    <w:basedOn w:val="Normal"/>
    <w:uiPriority w:val="99"/>
    <w:unhideWhenUsed/>
    <w:rsid w:val="00747C1F"/>
    <w:pPr>
      <w:spacing w:before="100" w:beforeAutospacing="1" w:after="100" w:afterAutospacing="1"/>
    </w:pPr>
  </w:style>
  <w:style w:type="character" w:styleId="CommentReference">
    <w:name w:val="annotation reference"/>
    <w:rsid w:val="00792B84"/>
    <w:rPr>
      <w:sz w:val="16"/>
      <w:szCs w:val="16"/>
    </w:rPr>
  </w:style>
  <w:style w:type="paragraph" w:styleId="CommentText">
    <w:name w:val="annotation text"/>
    <w:basedOn w:val="Normal"/>
    <w:link w:val="CommentTextChar"/>
    <w:rsid w:val="00792B84"/>
    <w:rPr>
      <w:sz w:val="20"/>
      <w:szCs w:val="20"/>
    </w:rPr>
  </w:style>
  <w:style w:type="character" w:customStyle="1" w:styleId="CommentTextChar">
    <w:name w:val="Comment Text Char"/>
    <w:basedOn w:val="DefaultParagraphFont"/>
    <w:link w:val="CommentText"/>
    <w:rsid w:val="00792B84"/>
  </w:style>
  <w:style w:type="paragraph" w:styleId="CommentSubject">
    <w:name w:val="annotation subject"/>
    <w:basedOn w:val="CommentText"/>
    <w:next w:val="CommentText"/>
    <w:link w:val="CommentSubjectChar"/>
    <w:rsid w:val="00792B84"/>
    <w:rPr>
      <w:b/>
      <w:bCs/>
    </w:rPr>
  </w:style>
  <w:style w:type="character" w:customStyle="1" w:styleId="CommentSubjectChar">
    <w:name w:val="Comment Subject Char"/>
    <w:link w:val="CommentSubject"/>
    <w:rsid w:val="00792B84"/>
    <w:rPr>
      <w:b/>
      <w:bCs/>
    </w:rPr>
  </w:style>
  <w:style w:type="paragraph" w:customStyle="1" w:styleId="StyleBioresourcesTITLE16ptNotAllcaps">
    <w:name w:val="Style _Bioresources TITLE + 16 pt Not All caps"/>
    <w:basedOn w:val="BioresourcesTITLE"/>
    <w:rsid w:val="004A4F93"/>
    <w:rPr>
      <w:caps/>
    </w:rPr>
  </w:style>
  <w:style w:type="character" w:customStyle="1" w:styleId="UnresolvedMention1">
    <w:name w:val="Unresolved Mention1"/>
    <w:basedOn w:val="DefaultParagraphFont"/>
    <w:uiPriority w:val="99"/>
    <w:semiHidden/>
    <w:unhideWhenUsed/>
    <w:rsid w:val="008F06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38753">
      <w:bodyDiv w:val="1"/>
      <w:marLeft w:val="0"/>
      <w:marRight w:val="0"/>
      <w:marTop w:val="0"/>
      <w:marBottom w:val="0"/>
      <w:divBdr>
        <w:top w:val="none" w:sz="0" w:space="0" w:color="auto"/>
        <w:left w:val="none" w:sz="0" w:space="0" w:color="auto"/>
        <w:bottom w:val="none" w:sz="0" w:space="0" w:color="auto"/>
        <w:right w:val="none" w:sz="0" w:space="0" w:color="auto"/>
      </w:divBdr>
      <w:divsChild>
        <w:div w:id="277179732">
          <w:marLeft w:val="0"/>
          <w:marRight w:val="0"/>
          <w:marTop w:val="0"/>
          <w:marBottom w:val="0"/>
          <w:divBdr>
            <w:top w:val="none" w:sz="0" w:space="0" w:color="auto"/>
            <w:left w:val="none" w:sz="0" w:space="0" w:color="auto"/>
            <w:bottom w:val="none" w:sz="0" w:space="0" w:color="auto"/>
            <w:right w:val="none" w:sz="0" w:space="0" w:color="auto"/>
          </w:divBdr>
        </w:div>
      </w:divsChild>
    </w:div>
    <w:div w:id="255486032">
      <w:bodyDiv w:val="1"/>
      <w:marLeft w:val="0"/>
      <w:marRight w:val="0"/>
      <w:marTop w:val="0"/>
      <w:marBottom w:val="0"/>
      <w:divBdr>
        <w:top w:val="none" w:sz="0" w:space="0" w:color="auto"/>
        <w:left w:val="none" w:sz="0" w:space="0" w:color="auto"/>
        <w:bottom w:val="none" w:sz="0" w:space="0" w:color="auto"/>
        <w:right w:val="none" w:sz="0" w:space="0" w:color="auto"/>
      </w:divBdr>
    </w:div>
    <w:div w:id="306399571">
      <w:bodyDiv w:val="1"/>
      <w:marLeft w:val="0"/>
      <w:marRight w:val="0"/>
      <w:marTop w:val="0"/>
      <w:marBottom w:val="0"/>
      <w:divBdr>
        <w:top w:val="none" w:sz="0" w:space="0" w:color="auto"/>
        <w:left w:val="none" w:sz="0" w:space="0" w:color="auto"/>
        <w:bottom w:val="none" w:sz="0" w:space="0" w:color="auto"/>
        <w:right w:val="none" w:sz="0" w:space="0" w:color="auto"/>
      </w:divBdr>
    </w:div>
    <w:div w:id="1181507139">
      <w:bodyDiv w:val="1"/>
      <w:marLeft w:val="0"/>
      <w:marRight w:val="0"/>
      <w:marTop w:val="0"/>
      <w:marBottom w:val="0"/>
      <w:divBdr>
        <w:top w:val="none" w:sz="0" w:space="0" w:color="auto"/>
        <w:left w:val="none" w:sz="0" w:space="0" w:color="auto"/>
        <w:bottom w:val="none" w:sz="0" w:space="0" w:color="auto"/>
        <w:right w:val="none" w:sz="0" w:space="0" w:color="auto"/>
      </w:divBdr>
    </w:div>
    <w:div w:id="166280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1825-0097" TargetMode="External"/><Relationship Id="rId13" Type="http://schemas.openxmlformats.org/officeDocument/2006/relationships/hyperlink" Target="https://clarivate.com/academia-government/scientific-and-academic-research/research-discovery-and-referencing/web-of-science/" TargetMode="External"/><Relationship Id="rId18" Type="http://schemas.openxmlformats.org/officeDocument/2006/relationships/hyperlink" Target="http://www.crossref.org/SimpleTextQuery/"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liujb3@ncsu.edu" TargetMode="External"/><Relationship Id="rId17" Type="http://schemas.openxmlformats.org/officeDocument/2006/relationships/hyperlink" Target="https://www.library.caltech.edu/journal-title-abbreviations" TargetMode="Externa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oresources.cnr.ncsu.edu/wp-content/uploads/2023/11/Formatting_BioResources_Submissions_2024.pdf" TargetMode="Externa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theme" Target="theme/theme1.xml"/><Relationship Id="rId10" Type="http://schemas.openxmlformats.org/officeDocument/2006/relationships/hyperlink" Target="mailto:liujb3@ncsu.edu" TargetMode="External"/><Relationship Id="rId19" Type="http://schemas.openxmlformats.org/officeDocument/2006/relationships/hyperlink" Target="http://www.epa.gov/gmxt.htm" TargetMode="External"/><Relationship Id="rId4" Type="http://schemas.openxmlformats.org/officeDocument/2006/relationships/settings" Target="settings.xml"/><Relationship Id="rId9" Type="http://schemas.openxmlformats.org/officeDocument/2006/relationships/image" Target="media/image1.gif"/><Relationship Id="rId14" Type="http://schemas.openxmlformats.org/officeDocument/2006/relationships/hyperlink" Target="https://www.elsevier.com/products/scopu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2764A-91D6-4B20-9227-2604C7AA0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2927</Words>
  <Characters>16687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PEER-REVIEW ARTICLE</vt:lpstr>
    </vt:vector>
  </TitlesOfParts>
  <Company>University of North Carolina</Company>
  <LinksUpToDate>false</LinksUpToDate>
  <CharactersWithSpaces>19575</CharactersWithSpaces>
  <SharedDoc>false</SharedDoc>
  <HLinks>
    <vt:vector size="24" baseType="variant">
      <vt:variant>
        <vt:i4>8060991</vt:i4>
      </vt:variant>
      <vt:variant>
        <vt:i4>12</vt:i4>
      </vt:variant>
      <vt:variant>
        <vt:i4>0</vt:i4>
      </vt:variant>
      <vt:variant>
        <vt:i4>5</vt:i4>
      </vt:variant>
      <vt:variant>
        <vt:lpwstr>http://www.epa.gov/gmxt.htm</vt:lpwstr>
      </vt:variant>
      <vt:variant>
        <vt:lpwstr/>
      </vt:variant>
      <vt:variant>
        <vt:i4>458846</vt:i4>
      </vt:variant>
      <vt:variant>
        <vt:i4>9</vt:i4>
      </vt:variant>
      <vt:variant>
        <vt:i4>0</vt:i4>
      </vt:variant>
      <vt:variant>
        <vt:i4>5</vt:i4>
      </vt:variant>
      <vt:variant>
        <vt:lpwstr>http://www.crossref.org/SimpleTextQuery/</vt:lpwstr>
      </vt:variant>
      <vt:variant>
        <vt:lpwstr/>
      </vt:variant>
      <vt:variant>
        <vt:i4>6619176</vt:i4>
      </vt:variant>
      <vt:variant>
        <vt:i4>6</vt:i4>
      </vt:variant>
      <vt:variant>
        <vt:i4>0</vt:i4>
      </vt:variant>
      <vt:variant>
        <vt:i4>5</vt:i4>
      </vt:variant>
      <vt:variant>
        <vt:lpwstr>https://www.library.caltech.edu/journal-title-abbreviations</vt:lpwstr>
      </vt:variant>
      <vt:variant>
        <vt:lpwstr/>
      </vt:variant>
      <vt:variant>
        <vt:i4>6225965</vt:i4>
      </vt:variant>
      <vt:variant>
        <vt:i4>0</vt:i4>
      </vt:variant>
      <vt:variant>
        <vt:i4>0</vt:i4>
      </vt:variant>
      <vt:variant>
        <vt:i4>5</vt:i4>
      </vt:variant>
      <vt:variant>
        <vt:lpwstr>mailto:liujb3@ncsu.edu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PEER-REVIEW ARTICLE</dc:title>
  <dc:subject/>
  <dc:creator>Marty</dc:creator>
  <cp:keywords/>
  <cp:lastModifiedBy>OMLENAHA</cp:lastModifiedBy>
  <cp:revision>2</cp:revision>
  <cp:lastPrinted>2014-05-12T15:20:00Z</cp:lastPrinted>
  <dcterms:created xsi:type="dcterms:W3CDTF">2025-10-07T18:09:00Z</dcterms:created>
  <dcterms:modified xsi:type="dcterms:W3CDTF">2025-10-07T18:09:00Z</dcterms:modified>
</cp:coreProperties>
</file>